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902764" Type="http://schemas.openxmlformats.org/officeDocument/2006/relationships/officeDocument" Target="/word/document.xml" /><Relationship Id="coreRC902764" Type="http://schemas.openxmlformats.org/package/2006/relationships/metadata/core-properties" Target="/docProps/core.xml" /><Relationship Id="customRC9027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montážník/montážnice (kód: 36-058-H)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montážník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stavebně montážní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pro provádění montáží stavebních konstrukcí a spojování konstrukcí vázáním, betonováním a svařováním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tlakových hydraulických napínacích zařízení pro napínání ocelových strun a lan předpjatých dílců při provádění montáží objektů průmyslové výstavby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Montáž a osazování železobetonových základových bloků, sloupů, stožárů, stropních nosníků, překladů, kanalizačních a teplovodních dílců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Montáž dřevěných a kovových nosných konstrukcí pro opláštění sádrokartonem, montáž sádrokartonových příček a osazování zárubní a okenních rámů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Montáž kovových panelů s konečnou úpravou lištováním, akustických obložení z dýhovaných a leštěných prvků, montáž bytových jader</w:t>
      </w:r>
    </w:p>
    <w:p>
      <w:pPr>
        <w:pStyle w:val="P18"/>
        <w:framePr w:w="805" w:h="607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3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086"/>
        <w:rPr>
          <w:rStyle w:val="C11"/>
          <w:rtl w:val="0"/>
        </w:rPr>
      </w:pPr>
      <w:r>
        <w:rPr>
          <w:rStyle w:val="C11"/>
          <w:rtl w:val="0"/>
        </w:rPr>
        <w:t>Sestavování a montáž ocelových a ocelobetonových spřažených silničních, dálničních a železničních mostů</w:t>
      </w:r>
    </w:p>
    <w:p>
      <w:pPr>
        <w:pStyle w:val="P14"/>
        <w:framePr w:w="805" w:h="376" w:hRule="exact" w:wrap="none" w:vAnchor="page" w:hAnchor="margin" w:x="9916" w:y="903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08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462"/>
        <w:rPr>
          <w:rStyle w:val="C13"/>
          <w:rtl w:val="0"/>
        </w:rPr>
      </w:pPr>
      <w:r>
        <w:rPr>
          <w:rStyle w:val="C13"/>
          <w:rtl w:val="0"/>
        </w:rPr>
        <w:t>Obsluha jednoduchých stavebních strojů</w:t>
      </w:r>
    </w:p>
    <w:p>
      <w:pPr>
        <w:pStyle w:val="P18"/>
        <w:framePr w:w="805" w:h="376" w:hRule="exact" w:wrap="none" w:vAnchor="page" w:hAnchor="margin" w:x="9916" w:y="94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4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7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838"/>
        <w:rPr>
          <w:rStyle w:val="C11"/>
          <w:rtl w:val="0"/>
        </w:rPr>
      </w:pPr>
      <w:r>
        <w:rPr>
          <w:rStyle w:val="C11"/>
          <w:rtl w:val="0"/>
        </w:rPr>
        <w:t>Montáž prefabrikovaných dílců věžových domů, svařování oceli s různými profily při montáží konstrukcí ze železobetonu</w:t>
      </w:r>
    </w:p>
    <w:p>
      <w:pPr>
        <w:pStyle w:val="P14"/>
        <w:framePr w:w="805" w:h="607" w:hRule="exact" w:wrap="none" w:vAnchor="page" w:hAnchor="margin" w:x="9916" w:y="97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8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3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445"/>
        <w:rPr>
          <w:rStyle w:val="C13"/>
          <w:rtl w:val="0"/>
        </w:rPr>
      </w:pPr>
      <w:r>
        <w:rPr>
          <w:rStyle w:val="C13"/>
          <w:rtl w:val="0"/>
        </w:rPr>
        <w:t>Montáž sádrokartonových desek se speciální úpravou proti vlhkosti a požáru a montáž zvukové a tepelné izolace</w:t>
      </w:r>
    </w:p>
    <w:p>
      <w:pPr>
        <w:pStyle w:val="P18"/>
        <w:framePr w:w="805" w:h="376" w:hRule="exact" w:wrap="none" w:vAnchor="page" w:hAnchor="margin" w:x="9916" w:y="103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445"/>
        <w:rPr>
          <w:rStyle w:val="C14"/>
          <w:rtl w:val="0"/>
        </w:rPr>
      </w:pPr>
      <w:r>
        <w:rPr>
          <w:rStyle w:val="C14"/>
          <w:rtl w:val="0"/>
        </w:rPr>
        <w:t>1</w:t>
      </w:r>
    </w:p>
    <w:p>
      <w:pPr>
        <w:pStyle w:val="P12"/>
        <w:framePr w:w="9826" w:h="376" w:hRule="exact" w:wrap="none" w:vAnchor="page" w:hAnchor="margin" w:x="45" w:y="1076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22"/>
        <w:rPr>
          <w:rStyle w:val="C11"/>
          <w:rtl w:val="0"/>
        </w:rPr>
      </w:pPr>
      <w:r>
        <w:rPr>
          <w:rStyle w:val="C11"/>
          <w:rtl w:val="0"/>
        </w:rPr>
        <w:t>Montáž závěsných sádrokartonových stropů, podlah, kazetových stropů a ozdobných štukatérských prvků</w:t>
      </w:r>
    </w:p>
    <w:p>
      <w:pPr>
        <w:pStyle w:val="P14"/>
        <w:framePr w:w="805" w:h="376" w:hRule="exact" w:wrap="none" w:vAnchor="page" w:hAnchor="margin" w:x="9916" w:y="1076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22"/>
        <w:rPr>
          <w:rStyle w:val="C12"/>
          <w:rtl w:val="0"/>
        </w:rPr>
      </w:pPr>
      <w:r>
        <w:rPr>
          <w:rStyle w:val="C12"/>
          <w:rtl w:val="0"/>
        </w:rPr>
        <w:t>1</w:t>
      </w:r>
    </w:p>
    <w:p>
      <w:pPr>
        <w:pStyle w:val="P16"/>
        <w:framePr w:w="9826" w:h="376" w:hRule="exact" w:wrap="none" w:vAnchor="page" w:hAnchor="margin" w:x="45" w:y="1114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198"/>
        <w:rPr>
          <w:rStyle w:val="C13"/>
          <w:rtl w:val="0"/>
        </w:rPr>
      </w:pPr>
      <w:r>
        <w:rPr>
          <w:rStyle w:val="C13"/>
          <w:rtl w:val="0"/>
        </w:rPr>
        <w:t>Ošetřování a údržba nástrojů, nářadí a pomůcek pro montážní práce</w:t>
      </w:r>
    </w:p>
    <w:p>
      <w:pPr>
        <w:pStyle w:val="P18"/>
        <w:framePr w:w="805" w:h="376" w:hRule="exact" w:wrap="none" w:vAnchor="page" w:hAnchor="margin" w:x="9916" w:y="1114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19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74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85"/>
        <w:rPr>
          <w:rStyle w:val="C15"/>
          <w:rtl w:val="0"/>
        </w:rPr>
      </w:pPr>
      <w:r>
        <w:rPr>
          <w:rStyle w:val="C15"/>
          <w:rtl w:val="0"/>
        </w:rPr>
        <w:t>Standard je platný od: 21.10.2022 do: 13.12.2022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montážník/montážnice, 8.9.2026 9:42:34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svařování kovů (svářečský průkaz) ‒ základní zkouška ‒ odborná způsobilost podle ČSN 05 0705 Z1.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montážník/montážnice, 8.9.2026 9:42:34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stavebnictví, ustavená a licencovaná pro tuto činnost HK ČR a SP ČR.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Praha, SUDOP Brno, Statikum Brno, ISA Consult Karviná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montážník/montážnice, 8.9.2026 9:42:34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