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88F51A" Type="http://schemas.openxmlformats.org/officeDocument/2006/relationships/officeDocument" Target="/word/document.xml" /><Relationship Id="coreR5888F51A" Type="http://schemas.openxmlformats.org/package/2006/relationships/metadata/core-properties" Target="/docProps/core.xml" /><Relationship Id="customR5888F5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montážník (kód: 36-058-H)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montážník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provádění montáží stavebních konstrukcí a spojování konstrukcí vázáním, betonováním a svařováním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tlakových hydraulických napínacích zařízení pro napínání ocelových strun a lan předpjatých dílců při provádění montáží objektů průmyslové výstavby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Montáž a osazování železobetonových základových bloků, sloupů, stožárů, stropních nosníků, překladů, kanalizačních a teplovodních dílců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Montáž dřevěných a kovových nosných konstrukcí pro opláštění sádrokartonem, montáž sádrokartonových příček a osazování zárubní a okenních rámů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Montáž kovových panelů s konečnou úpravou lištováním, akustických obložení z dýhovaných a leštěných prvků, montáž bytových jader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Sestavování a montáž ocelových a ocelobetonových spřažených silničních, dálničních a železničních mostů</w:t>
      </w:r>
    </w:p>
    <w:p>
      <w:pPr>
        <w:pStyle w:val="P14"/>
        <w:framePr w:w="805" w:h="376" w:hRule="exact" w:wrap="none" w:vAnchor="page" w:hAnchor="margin" w:x="9916" w:y="90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62"/>
        <w:rPr>
          <w:rStyle w:val="C13"/>
          <w:rtl w:val="0"/>
        </w:rPr>
      </w:pPr>
      <w:r>
        <w:rPr>
          <w:rStyle w:val="C13"/>
          <w:rtl w:val="0"/>
        </w:rPr>
        <w:t>Obsluha jednoduchých stavebních strojů</w:t>
      </w:r>
    </w:p>
    <w:p>
      <w:pPr>
        <w:pStyle w:val="P18"/>
        <w:framePr w:w="805" w:h="376" w:hRule="exact" w:wrap="none" w:vAnchor="page" w:hAnchor="margin" w:x="9916" w:y="94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Montáž prefabrikovaných dílců věžových domů, svařování oceli s různými profily při montáží konstrukcí ze železobetonu</w:t>
      </w:r>
    </w:p>
    <w:p>
      <w:pPr>
        <w:pStyle w:val="P14"/>
        <w:framePr w:w="805" w:h="607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Montáž sádrokartonových desek se speciální úpravou proti vlhkosti a požáru a montáž zvukové a tepelné izolace</w:t>
      </w:r>
    </w:p>
    <w:p>
      <w:pPr>
        <w:pStyle w:val="P18"/>
        <w:framePr w:w="805" w:h="376" w:hRule="exact" w:wrap="none" w:vAnchor="page" w:hAnchor="margin" w:x="9916" w:y="103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445"/>
        <w:rPr>
          <w:rStyle w:val="C14"/>
          <w:rtl w:val="0"/>
        </w:rPr>
      </w:pPr>
      <w:r>
        <w:rPr>
          <w:rStyle w:val="C14"/>
          <w:rtl w:val="0"/>
        </w:rPr>
        <w:t>1</w:t>
      </w:r>
    </w:p>
    <w:p>
      <w:pPr>
        <w:pStyle w:val="P12"/>
        <w:framePr w:w="9826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Montáž závěsných sádrokartonových stropů, podlah, kazetových stropů a ozdobných štukatérských prvků</w:t>
      </w:r>
    </w:p>
    <w:p>
      <w:pPr>
        <w:pStyle w:val="P14"/>
        <w:framePr w:w="805" w:h="376" w:hRule="exact" w:wrap="none" w:vAnchor="page" w:hAnchor="margin" w:x="9916" w:y="1076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22"/>
        <w:rPr>
          <w:rStyle w:val="C12"/>
          <w:rtl w:val="0"/>
        </w:rPr>
      </w:pPr>
      <w:r>
        <w:rPr>
          <w:rStyle w:val="C12"/>
          <w:rtl w:val="0"/>
        </w:rPr>
        <w:t>1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Ošetřování a údržba nástrojů, nářadí a pomůcek pro montážní práce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74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85"/>
        <w:rPr>
          <w:rStyle w:val="C15"/>
          <w:rtl w:val="0"/>
        </w:rPr>
      </w:pPr>
      <w:r>
        <w:rPr>
          <w:rStyle w:val="C15"/>
          <w:rtl w:val="0"/>
        </w:rPr>
        <w:t>Standard je platný od: 06.02.2013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montážník, 28.9.2026 15:51:04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svařování kovů (svářečský průkaz) ‒ základní zkouška ‒ odborná způsobilost podle ČSN 05 0705 Z1.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montážník, 28.9.2026 15:51:04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stavebnictví,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Praha, SUDOP Brno, Statikum Brno, ISA Consult Karviná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montážník, 28.9.2026 15:51:04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