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21CD2A" Type="http://schemas.openxmlformats.org/officeDocument/2006/relationships/officeDocument" Target="/word/document.xml" /><Relationship Id="coreR921CD2A" Type="http://schemas.openxmlformats.org/package/2006/relationships/metadata/core-properties" Target="/docProps/core.xml" /><Relationship Id="customR921CD2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Omítkář/omítkářka (kód: 36-057-H)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Omítkář; Zedník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Omítkář/omítkářka, 17.8.2026 19:11:59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Zedník (kód: 36-67-H/01)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3.2.2009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Zedník/zednice (kód: 36-020-H)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Montér/montérka zdicích systémů (kód: 36-056-H)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Omítkář/omítkářka (kód: 36-057-H)</w:t>
      </w:r>
    </w:p>
    <w:p>
      <w:pPr>
        <w:pStyle w:val="P6"/>
        <w:framePr w:w="10710" w:h="113" w:hRule="exact" w:wrap="none" w:vAnchor="page" w:hAnchor="margin" w:x="28" w:y="516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50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953"/>
        <w:rPr>
          <w:rStyle w:val="C16"/>
          <w:rtl w:val="0"/>
        </w:rPr>
      </w:pPr>
      <w:r>
        <w:rPr>
          <w:rStyle w:val="C16"/>
          <w:rtl w:val="0"/>
        </w:rPr>
        <w:t>Platnost od 3.2.2009 do neomezeně</w:t>
      </w:r>
    </w:p>
    <w:p>
      <w:pPr>
        <w:pStyle w:val="P12"/>
        <w:framePr w:w="10710" w:h="478" w:hRule="exact" w:wrap="none" w:vAnchor="page" w:hAnchor="margin" w:x="28" w:y="6201"/>
        <w:rPr>
          <w:rStyle w:val="C13"/>
          <w:rtl w:val="0"/>
        </w:rPr>
      </w:pPr>
      <w:r>
        <w:rPr>
          <w:rStyle w:val="C13"/>
          <w:rtl w:val="0"/>
        </w:rPr>
        <w:t>Úplnou profesní kvalifikaci Zedník (kód: 36-99-H/35)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67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93"/>
        <w:rPr>
          <w:rStyle w:val="C15"/>
          <w:rtl w:val="0"/>
        </w:rPr>
      </w:pPr>
      <w:r>
        <w:rPr>
          <w:rStyle w:val="C15"/>
          <w:rtl w:val="0"/>
        </w:rPr>
        <w:t>Platnost od 3.2.2009 do neomezeně</w:t>
      </w:r>
    </w:p>
    <w:p>
      <w:pPr>
        <w:pStyle w:val="P12"/>
        <w:framePr w:w="10256" w:h="248" w:hRule="exact" w:wrap="none" w:vAnchor="page" w:hAnchor="margin" w:x="482" w:y="7061"/>
        <w:rPr>
          <w:rStyle w:val="C13"/>
          <w:rtl w:val="0"/>
        </w:rPr>
      </w:pPr>
      <w:r>
        <w:rPr>
          <w:rStyle w:val="C13"/>
          <w:rtl w:val="0"/>
        </w:rPr>
        <w:t>Zedník/zednice (kód: 36-020-H)</w:t>
      </w:r>
    </w:p>
    <w:p>
      <w:pPr>
        <w:pStyle w:val="P13"/>
        <w:framePr w:w="398" w:h="268" w:hRule="exact" w:wrap="none" w:vAnchor="page" w:hAnchor="margin" w:x="28" w:y="74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422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7690"/>
        <w:rPr>
          <w:rStyle w:val="C13"/>
          <w:rtl w:val="0"/>
        </w:rPr>
      </w:pPr>
      <w:r>
        <w:rPr>
          <w:rStyle w:val="C13"/>
          <w:rtl w:val="0"/>
        </w:rPr>
        <w:t>Montér/montérka zdicích systémů (kód: 36-056-H)</w:t>
      </w:r>
    </w:p>
    <w:p>
      <w:pPr>
        <w:pStyle w:val="P12"/>
        <w:framePr w:w="10256" w:h="248" w:hRule="exact" w:wrap="none" w:vAnchor="page" w:hAnchor="margin" w:x="482" w:y="7938"/>
        <w:rPr>
          <w:rStyle w:val="C13"/>
          <w:rtl w:val="0"/>
        </w:rPr>
      </w:pPr>
      <w:r>
        <w:rPr>
          <w:rStyle w:val="C13"/>
          <w:rtl w:val="0"/>
        </w:rPr>
        <w:t>Omítkář/omítkářka (kód: 36-057-H)</w:t>
      </w:r>
    </w:p>
    <w:p>
      <w:pPr>
        <w:pStyle w:val="P13"/>
        <w:framePr w:w="398" w:h="268" w:hRule="exact" w:wrap="none" w:vAnchor="page" w:hAnchor="margin" w:x="28" w:y="82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299"/>
        <w:rPr>
          <w:rStyle w:val="C15"/>
          <w:rtl w:val="0"/>
        </w:rPr>
      </w:pPr>
      <w:r>
        <w:rPr>
          <w:rStyle w:val="C15"/>
          <w:rtl w:val="0"/>
        </w:rPr>
        <w:t>Platnost od 29.9.2017 do 6.4.2021</w:t>
      </w:r>
    </w:p>
    <w:p>
      <w:pPr>
        <w:pStyle w:val="P12"/>
        <w:framePr w:w="10256" w:h="248" w:hRule="exact" w:wrap="none" w:vAnchor="page" w:hAnchor="margin" w:x="482" w:y="8567"/>
        <w:rPr>
          <w:rStyle w:val="C13"/>
          <w:rtl w:val="0"/>
        </w:rPr>
      </w:pPr>
      <w:r>
        <w:rPr>
          <w:rStyle w:val="C13"/>
          <w:rtl w:val="0"/>
        </w:rPr>
        <w:t>Montér/montérka zdicích systémů (kód: 36-056-H)</w:t>
      </w:r>
    </w:p>
    <w:p>
      <w:pPr>
        <w:pStyle w:val="P12"/>
        <w:framePr w:w="10256" w:h="248" w:hRule="exact" w:wrap="none" w:vAnchor="page" w:hAnchor="margin" w:x="482" w:y="8815"/>
        <w:rPr>
          <w:rStyle w:val="C13"/>
          <w:rtl w:val="0"/>
        </w:rPr>
      </w:pPr>
      <w:r>
        <w:rPr>
          <w:rStyle w:val="C13"/>
          <w:rtl w:val="0"/>
        </w:rPr>
        <w:t>Omítkář/omítkářka (kód: 36-057-H)</w:t>
      </w:r>
    </w:p>
    <w:p>
      <w:pPr>
        <w:pStyle w:val="P12"/>
        <w:framePr w:w="10256" w:h="248" w:hRule="exact" w:wrap="none" w:vAnchor="page" w:hAnchor="margin" w:x="482" w:y="9063"/>
        <w:rPr>
          <w:rStyle w:val="C13"/>
          <w:rtl w:val="0"/>
        </w:rPr>
      </w:pPr>
      <w:r>
        <w:rPr>
          <w:rStyle w:val="C13"/>
          <w:rtl w:val="0"/>
        </w:rPr>
        <w:t>Zedník šamotář / zednice šamotářka (kód: 36-163-H)</w:t>
      </w:r>
    </w:p>
    <w:p>
      <w:pPr>
        <w:pStyle w:val="P6"/>
        <w:framePr w:w="10710" w:h="113" w:hRule="exact" w:wrap="none" w:vAnchor="page" w:hAnchor="margin" w:x="28" w:y="931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53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87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93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87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93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23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295"/>
        <w:rPr>
          <w:rStyle w:val="C18"/>
          <w:rtl w:val="0"/>
        </w:rPr>
      </w:pPr>
      <w:r>
        <w:rPr>
          <w:rStyle w:val="C18"/>
          <w:rtl w:val="0"/>
        </w:rPr>
        <w:t>Omítkář</w:t>
      </w:r>
    </w:p>
    <w:p>
      <w:pPr>
        <w:pStyle w:val="P20"/>
        <w:framePr w:w="5338" w:h="376" w:hRule="exact" w:wrap="none" w:vAnchor="page" w:hAnchor="margin" w:x="5383" w:y="1023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295"/>
        <w:rPr>
          <w:rStyle w:val="C19"/>
          <w:rtl w:val="0"/>
        </w:rPr>
      </w:pPr>
    </w:p>
    <w:p>
      <w:pPr>
        <w:pStyle w:val="P22"/>
        <w:framePr w:w="5293" w:h="376" w:hRule="exact" w:wrap="none" w:vAnchor="page" w:hAnchor="margin" w:x="45" w:y="10615"/>
        <w:rPr>
          <w:rStyle w:val="C3"/>
          <w:rtl w:val="0"/>
        </w:rPr>
      </w:pPr>
    </w:p>
    <w:p>
      <w:pPr>
        <w:pStyle w:val="P23"/>
        <w:framePr w:w="5241" w:h="249" w:hRule="exact" w:wrap="none" w:vAnchor="page" w:hAnchor="margin" w:x="71" w:y="10671"/>
        <w:rPr>
          <w:rStyle w:val="C20"/>
          <w:rtl w:val="0"/>
        </w:rPr>
      </w:pPr>
      <w:r>
        <w:rPr>
          <w:rStyle w:val="C20"/>
          <w:rtl w:val="0"/>
        </w:rPr>
        <w:t>Zedník</w:t>
      </w:r>
    </w:p>
    <w:p>
      <w:pPr>
        <w:pStyle w:val="P24"/>
        <w:framePr w:w="5338" w:h="376" w:hRule="exact" w:wrap="none" w:vAnchor="page" w:hAnchor="margin" w:x="5383" w:y="10615"/>
        <w:rPr>
          <w:rStyle w:val="C3"/>
          <w:rtl w:val="0"/>
        </w:rPr>
      </w:pPr>
    </w:p>
    <w:p>
      <w:pPr>
        <w:pStyle w:val="P25"/>
        <w:framePr w:w="5256" w:h="249" w:hRule="exact" w:wrap="none" w:vAnchor="page" w:hAnchor="margin" w:x="5439" w:y="10671"/>
        <w:rPr>
          <w:rStyle w:val="C21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Omítkář/omítkářka, 17.8.2026 19:11:59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5">
    <w:name w:val="ParagraphStyle2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