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D6010C" Type="http://schemas.openxmlformats.org/officeDocument/2006/relationships/officeDocument" Target="/word/document.xml" /><Relationship Id="coreR5BD6010C" Type="http://schemas.openxmlformats.org/package/2006/relationships/metadata/core-properties" Target="/docProps/core.xml" /><Relationship Id="customR5BD601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Omítkář (kód: 36-057-H)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 Omítkář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pracovních postupech omítkářských prací předepsaných normami, výrobci stavebních materiálů nebo projektanty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omítkářských prací, včetně konečné úpravy povrchu omítek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stavebních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Výpočty spotřeby materiálu pro omítání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a opravy vícevrstvých omítek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tenkovrstvých omítek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Výroba malt ze suchých směsí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strojních zařízení pro omítkářské práce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06.02.2013 do: 19.08.2020</w:t>
      </w:r>
    </w:p>
    <w:p>
      <w:pPr>
        <w:pStyle w:val="P21"/>
        <w:framePr w:w="7654" w:h="331" w:hRule="exact" w:wrap="none" w:vAnchor="page" w:hAnchor="margin" w:x="28" w:y="15940"/>
        <w:rPr>
          <w:rStyle w:val="C16"/>
          <w:rtl w:val="0"/>
        </w:rPr>
      </w:pPr>
      <w:r>
        <w:rPr>
          <w:rStyle w:val="C16"/>
          <w:rtl w:val="0"/>
        </w:rPr>
        <w:t>Omítkář, 18.8.2026 0:16:45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(dle ČSN 01 3420)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pracovních postupech omítkářských prací předepsaných normami, výrobci stavebních materiálů nebo projektanty</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Zvolit postup zhotovení vícevrstvé omítky na zadané konstrukci,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Výběr z technické dokumentace s ústní obhajobou</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Zvolit postup zhotovení tenkovrstvé omítky na zadané konstrukci, odůvodnit výběr</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Výběr z technické dokumentace s ústní obhajobou</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Návrh pracovních postupů omítkářských prací, včetně konečné úpravy povrchu omítek</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Navrhnout pracovní postup zhotovení vícevrstvé omítky na zadané konstrukci, návrh odůvodnit (dle ČSN EN 13914-1)</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Ústní nebo písemné ověření</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b) Navrhnout pracovní postup zhotovení tenkovrstvé omítky na zadané konstrukci, návrh odůvodnit (dle ČSN EN 13914-1)</w:t>
      </w:r>
    </w:p>
    <w:p>
      <w:pPr>
        <w:pStyle w:val="P30"/>
        <w:framePr w:w="3921" w:h="607" w:hRule="exact" w:wrap="none" w:vAnchor="page" w:hAnchor="margin" w:x="6800" w:y="9037"/>
        <w:rPr>
          <w:rStyle w:val="C3"/>
          <w:rtl w:val="0"/>
        </w:rPr>
      </w:pPr>
    </w:p>
    <w:p>
      <w:pPr>
        <w:pStyle w:val="P31"/>
        <w:framePr w:w="3839" w:h="480" w:hRule="exact" w:wrap="none" w:vAnchor="page" w:hAnchor="margin" w:x="6856" w:y="9093"/>
        <w:rPr>
          <w:rStyle w:val="C22"/>
          <w:rtl w:val="0"/>
        </w:rPr>
      </w:pPr>
      <w:r>
        <w:rPr>
          <w:rStyle w:val="C22"/>
          <w:rtl w:val="0"/>
        </w:rPr>
        <w:t>Ústní nebo písemné ověření</w:t>
      </w:r>
    </w:p>
    <w:p>
      <w:pPr>
        <w:pStyle w:val="P32"/>
        <w:framePr w:w="10710" w:h="248" w:hRule="exact" w:wrap="none" w:vAnchor="page" w:hAnchor="margin" w:x="28" w:y="9757"/>
        <w:rPr>
          <w:rStyle w:val="C23"/>
          <w:rtl w:val="0"/>
        </w:rPr>
      </w:pPr>
      <w:r>
        <w:rPr>
          <w:rStyle w:val="C23"/>
          <w:rtl w:val="0"/>
        </w:rPr>
        <w:t>Je třeba splnit obě kritéria.</w:t>
      </w:r>
    </w:p>
    <w:p>
      <w:pPr>
        <w:pStyle w:val="P23"/>
        <w:framePr w:w="10710" w:h="340" w:hRule="exact" w:wrap="none" w:vAnchor="page" w:hAnchor="margin" w:x="28" w:y="10193"/>
        <w:rPr>
          <w:rStyle w:val="C18"/>
          <w:rtl w:val="0"/>
        </w:rPr>
      </w:pPr>
      <w:r>
        <w:rPr>
          <w:rStyle w:val="C18"/>
          <w:rtl w:val="0"/>
        </w:rPr>
        <w:t>Posuzování kvality stavebních materiálů dostupnými prostředky</w:t>
      </w:r>
    </w:p>
    <w:p>
      <w:pPr>
        <w:pStyle w:val="P24"/>
        <w:framePr w:w="6713" w:h="376" w:hRule="exact" w:wrap="none" w:vAnchor="page" w:hAnchor="margin" w:x="45" w:y="10632"/>
        <w:rPr>
          <w:rStyle w:val="C3"/>
          <w:rtl w:val="0"/>
        </w:rPr>
      </w:pPr>
    </w:p>
    <w:p>
      <w:pPr>
        <w:pStyle w:val="P25"/>
        <w:framePr w:w="6661" w:h="249" w:hRule="exact" w:wrap="none" w:vAnchor="page" w:hAnchor="margin" w:x="71" w:y="10703"/>
        <w:rPr>
          <w:rStyle w:val="C19"/>
          <w:rtl w:val="0"/>
        </w:rPr>
      </w:pPr>
      <w:r>
        <w:rPr>
          <w:rStyle w:val="C19"/>
          <w:rtl w:val="0"/>
        </w:rPr>
        <w:t>Kritéria hodnocení</w:t>
      </w:r>
    </w:p>
    <w:p>
      <w:pPr>
        <w:pStyle w:val="P26"/>
        <w:framePr w:w="3918" w:h="376" w:hRule="exact" w:wrap="none" w:vAnchor="page" w:hAnchor="margin" w:x="6803" w:y="10632"/>
        <w:rPr>
          <w:rStyle w:val="C3"/>
          <w:rtl w:val="0"/>
        </w:rPr>
      </w:pPr>
    </w:p>
    <w:p>
      <w:pPr>
        <w:pStyle w:val="P27"/>
        <w:framePr w:w="3836" w:h="249" w:hRule="exact" w:wrap="none" w:vAnchor="page" w:hAnchor="margin" w:x="6859" w:y="10703"/>
        <w:rPr>
          <w:rStyle w:val="C20"/>
          <w:rtl w:val="0"/>
        </w:rPr>
      </w:pPr>
      <w:r>
        <w:rPr>
          <w:rStyle w:val="C20"/>
          <w:rtl w:val="0"/>
        </w:rPr>
        <w:t>Způsoby ověření</w:t>
      </w:r>
    </w:p>
    <w:p>
      <w:pPr>
        <w:pStyle w:val="P12"/>
        <w:framePr w:w="6710" w:h="376" w:hRule="exact" w:wrap="none" w:vAnchor="page" w:hAnchor="margin" w:x="45" w:y="11008"/>
        <w:rPr>
          <w:rStyle w:val="C3"/>
          <w:rtl w:val="0"/>
        </w:rPr>
      </w:pPr>
    </w:p>
    <w:p>
      <w:pPr>
        <w:pStyle w:val="P13"/>
        <w:framePr w:w="6658" w:h="249" w:hRule="exact" w:wrap="none" w:vAnchor="page" w:hAnchor="margin" w:x="71" w:y="11064"/>
        <w:rPr>
          <w:rStyle w:val="C11"/>
          <w:rtl w:val="0"/>
        </w:rPr>
      </w:pPr>
      <w:r>
        <w:rPr>
          <w:rStyle w:val="C11"/>
          <w:rtl w:val="0"/>
        </w:rPr>
        <w:t>a) Uvést parametry kvality materiálů</w:t>
      </w:r>
    </w:p>
    <w:p>
      <w:pPr>
        <w:pStyle w:val="P28"/>
        <w:framePr w:w="3921" w:h="376" w:hRule="exact" w:wrap="none" w:vAnchor="page" w:hAnchor="margin" w:x="6800" w:y="11008"/>
        <w:rPr>
          <w:rStyle w:val="C3"/>
          <w:rtl w:val="0"/>
        </w:rPr>
      </w:pPr>
    </w:p>
    <w:p>
      <w:pPr>
        <w:pStyle w:val="P29"/>
        <w:framePr w:w="3839" w:h="249" w:hRule="exact" w:wrap="none" w:vAnchor="page" w:hAnchor="margin" w:x="6856" w:y="11064"/>
        <w:rPr>
          <w:rStyle w:val="C21"/>
          <w:rtl w:val="0"/>
        </w:rPr>
      </w:pPr>
      <w:r>
        <w:rPr>
          <w:rStyle w:val="C21"/>
          <w:rtl w:val="0"/>
        </w:rPr>
        <w:t>Ústní nebo písemné ověření</w:t>
      </w:r>
    </w:p>
    <w:p>
      <w:pPr>
        <w:pStyle w:val="P16"/>
        <w:framePr w:w="6710" w:h="831" w:hRule="exact" w:wrap="none" w:vAnchor="page" w:hAnchor="margin" w:x="45" w:y="11384"/>
        <w:rPr>
          <w:rStyle w:val="C3"/>
          <w:rtl w:val="0"/>
        </w:rPr>
      </w:pPr>
    </w:p>
    <w:p>
      <w:pPr>
        <w:pStyle w:val="P17"/>
        <w:framePr w:w="6658" w:h="704" w:hRule="exact" w:wrap="none" w:vAnchor="page" w:hAnchor="margin" w:x="71" w:y="11440"/>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11384"/>
        <w:rPr>
          <w:rStyle w:val="C3"/>
          <w:rtl w:val="0"/>
        </w:rPr>
      </w:pPr>
    </w:p>
    <w:p>
      <w:pPr>
        <w:pStyle w:val="P31"/>
        <w:framePr w:w="3839" w:h="704" w:hRule="exact" w:wrap="none" w:vAnchor="page" w:hAnchor="margin" w:x="6856" w:y="11440"/>
        <w:rPr>
          <w:rStyle w:val="C22"/>
          <w:rtl w:val="0"/>
        </w:rPr>
      </w:pPr>
      <w:r>
        <w:rPr>
          <w:rStyle w:val="C22"/>
          <w:rtl w:val="0"/>
        </w:rPr>
        <w:t>Praktické předvedení s ústní obhajobou</w:t>
      </w:r>
    </w:p>
    <w:p>
      <w:pPr>
        <w:pStyle w:val="P32"/>
        <w:framePr w:w="10710" w:h="248" w:hRule="exact" w:wrap="none" w:vAnchor="page" w:hAnchor="margin" w:x="28" w:y="12329"/>
        <w:rPr>
          <w:rStyle w:val="C23"/>
          <w:rtl w:val="0"/>
        </w:rPr>
      </w:pPr>
      <w:r>
        <w:rPr>
          <w:rStyle w:val="C23"/>
          <w:rtl w:val="0"/>
        </w:rPr>
        <w:t>Je třeba splnit obě kritéria.</w:t>
      </w:r>
    </w:p>
    <w:p>
      <w:pPr>
        <w:pStyle w:val="P23"/>
        <w:framePr w:w="10710" w:h="340" w:hRule="exact" w:wrap="none" w:vAnchor="page" w:hAnchor="margin" w:x="28" w:y="12764"/>
        <w:rPr>
          <w:rStyle w:val="C18"/>
          <w:rtl w:val="0"/>
        </w:rPr>
      </w:pPr>
      <w:r>
        <w:rPr>
          <w:rStyle w:val="C18"/>
          <w:rtl w:val="0"/>
        </w:rPr>
        <w:t>Výpočty spotřeby materiálu pro omítání</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607" w:hRule="exact" w:wrap="none" w:vAnchor="page" w:hAnchor="margin" w:x="45" w:y="13580"/>
        <w:rPr>
          <w:rStyle w:val="C3"/>
          <w:rtl w:val="0"/>
        </w:rPr>
      </w:pPr>
    </w:p>
    <w:p>
      <w:pPr>
        <w:pStyle w:val="P13"/>
        <w:framePr w:w="6658" w:h="480" w:hRule="exact" w:wrap="none" w:vAnchor="page" w:hAnchor="margin" w:x="71" w:y="13636"/>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13580"/>
        <w:rPr>
          <w:rStyle w:val="C3"/>
          <w:rtl w:val="0"/>
        </w:rPr>
      </w:pPr>
    </w:p>
    <w:p>
      <w:pPr>
        <w:pStyle w:val="P29"/>
        <w:framePr w:w="3839" w:h="480" w:hRule="exact" w:wrap="none" w:vAnchor="page" w:hAnchor="margin" w:x="6856" w:y="13636"/>
        <w:rPr>
          <w:rStyle w:val="C21"/>
          <w:rtl w:val="0"/>
        </w:rPr>
      </w:pPr>
      <w:r>
        <w:rPr>
          <w:rStyle w:val="C21"/>
          <w:rtl w:val="0"/>
        </w:rPr>
        <w:t>Písemné a ústní ověření s výpočtem</w:t>
      </w:r>
    </w:p>
    <w:p>
      <w:pPr>
        <w:pStyle w:val="P16"/>
        <w:framePr w:w="6710" w:h="376" w:hRule="exact" w:wrap="none" w:vAnchor="page" w:hAnchor="margin" w:x="45" w:y="14187"/>
        <w:rPr>
          <w:rStyle w:val="C3"/>
          <w:rtl w:val="0"/>
        </w:rPr>
      </w:pPr>
    </w:p>
    <w:p>
      <w:pPr>
        <w:pStyle w:val="P17"/>
        <w:framePr w:w="6658" w:h="249" w:hRule="exact" w:wrap="none" w:vAnchor="page" w:hAnchor="margin" w:x="71" w:y="14243"/>
        <w:rPr>
          <w:rStyle w:val="C13"/>
          <w:rtl w:val="0"/>
        </w:rPr>
      </w:pPr>
      <w:r>
        <w:rPr>
          <w:rStyle w:val="C13"/>
          <w:rtl w:val="0"/>
        </w:rPr>
        <w:t>b) Vypočítat teoretickou spotřebu materiálů pro omítání</w:t>
      </w:r>
    </w:p>
    <w:p>
      <w:pPr>
        <w:pStyle w:val="P30"/>
        <w:framePr w:w="3921" w:h="376" w:hRule="exact" w:wrap="none" w:vAnchor="page" w:hAnchor="margin" w:x="6800" w:y="14187"/>
        <w:rPr>
          <w:rStyle w:val="C3"/>
          <w:rtl w:val="0"/>
        </w:rPr>
      </w:pPr>
    </w:p>
    <w:p>
      <w:pPr>
        <w:pStyle w:val="P31"/>
        <w:framePr w:w="3839" w:h="249" w:hRule="exact" w:wrap="none" w:vAnchor="page" w:hAnchor="margin" w:x="6856" w:y="14243"/>
        <w:rPr>
          <w:rStyle w:val="C22"/>
          <w:rtl w:val="0"/>
        </w:rPr>
      </w:pPr>
      <w:r>
        <w:rPr>
          <w:rStyle w:val="C22"/>
          <w:rtl w:val="0"/>
        </w:rPr>
        <w:t>Písemné a ústní ověření s výpočtem</w:t>
      </w:r>
    </w:p>
    <w:p>
      <w:pPr>
        <w:pStyle w:val="P32"/>
        <w:framePr w:w="10710" w:h="248" w:hRule="exact" w:wrap="none" w:vAnchor="page" w:hAnchor="margin" w:x="28" w:y="14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Omítkář, 18.8.2026 0:16:45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vícevrstvých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Měřit odchylky podkladu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pod omítky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maltové omítníky, resp. osadit dřevěné nebo kovové omítníky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Omítnout stěnu jádrovou omítkou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povrch jádrové omítky štukováním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 s přihlédnutím k ČSN EN 13914-1, část 1 a 2.</w:t>
      </w:r>
    </w:p>
    <w:p>
      <w:pPr>
        <w:pStyle w:val="P23"/>
        <w:framePr w:w="10710" w:h="340" w:hRule="exact" w:wrap="none" w:vAnchor="page" w:hAnchor="margin" w:x="28" w:y="5400"/>
        <w:rPr>
          <w:rStyle w:val="C18"/>
          <w:rtl w:val="0"/>
        </w:rPr>
      </w:pPr>
      <w:r>
        <w:rPr>
          <w:rStyle w:val="C18"/>
          <w:rtl w:val="0"/>
        </w:rPr>
        <w:t>Provádění a opravy tenkovrstvých omítek</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Připravit podklad</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 obhajobou</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Nanést omítku a upravit povrch omítky (dle ČSN 73 3713)</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c) Provést povrchovou úpravu omítky hydrofobizačním nebo barevným nátěrem</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 s ústní obhajobou</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Výroba malt ze suchých směsí</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pracovní postup</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nebo písemné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Připravit maltu ze suchých směsí (dle ČSN 72 24 30)</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s ústní obhajobou</w:t>
      </w:r>
    </w:p>
    <w:p>
      <w:pPr>
        <w:pStyle w:val="P32"/>
        <w:framePr w:w="10710" w:h="248" w:hRule="exact" w:wrap="none" w:vAnchor="page" w:hAnchor="margin" w:x="28" w:y="9805"/>
        <w:rPr>
          <w:rStyle w:val="C23"/>
          <w:rtl w:val="0"/>
        </w:rPr>
      </w:pPr>
      <w:r>
        <w:rPr>
          <w:rStyle w:val="C23"/>
          <w:rtl w:val="0"/>
        </w:rPr>
        <w:t>Je třeba splnit obě kritéria s přihlédnutím k ČSN 72 24 30.</w:t>
      </w:r>
    </w:p>
    <w:p>
      <w:pPr>
        <w:pStyle w:val="P23"/>
        <w:framePr w:w="10710" w:h="340" w:hRule="exact" w:wrap="none" w:vAnchor="page" w:hAnchor="margin" w:x="28" w:y="10241"/>
        <w:rPr>
          <w:rStyle w:val="C18"/>
          <w:rtl w:val="0"/>
        </w:rPr>
      </w:pPr>
      <w:r>
        <w:rPr>
          <w:rStyle w:val="C18"/>
          <w:rtl w:val="0"/>
        </w:rPr>
        <w:t>Obsluha strojních zařízení pro omítkářské práce</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Popsat stroje a zařízení používané při omítkářských pracích</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Ústní nebo písemné ověření</w:t>
      </w:r>
    </w:p>
    <w:p>
      <w:pPr>
        <w:pStyle w:val="P16"/>
        <w:framePr w:w="6710" w:h="376" w:hRule="exact" w:wrap="none" w:vAnchor="page" w:hAnchor="margin" w:x="45" w:y="11433"/>
        <w:rPr>
          <w:rStyle w:val="C3"/>
          <w:rtl w:val="0"/>
        </w:rPr>
      </w:pPr>
    </w:p>
    <w:p>
      <w:pPr>
        <w:pStyle w:val="P17"/>
        <w:framePr w:w="6658" w:h="249" w:hRule="exact" w:wrap="none" w:vAnchor="page" w:hAnchor="margin" w:x="71" w:y="11489"/>
        <w:rPr>
          <w:rStyle w:val="C13"/>
          <w:rtl w:val="0"/>
        </w:rPr>
      </w:pPr>
      <w:r>
        <w:rPr>
          <w:rStyle w:val="C13"/>
          <w:rtl w:val="0"/>
        </w:rPr>
        <w:t>b) Obsluhovat, ošetřovat a udržovat stroje a zařízení pro omítkářské práce</w:t>
      </w:r>
    </w:p>
    <w:p>
      <w:pPr>
        <w:pStyle w:val="P30"/>
        <w:framePr w:w="3921" w:h="376" w:hRule="exact" w:wrap="none" w:vAnchor="page" w:hAnchor="margin" w:x="6800" w:y="11433"/>
        <w:rPr>
          <w:rStyle w:val="C3"/>
          <w:rtl w:val="0"/>
        </w:rPr>
      </w:pPr>
    </w:p>
    <w:p>
      <w:pPr>
        <w:pStyle w:val="P31"/>
        <w:framePr w:w="3839" w:h="249" w:hRule="exact" w:wrap="none" w:vAnchor="page" w:hAnchor="margin" w:x="6856" w:y="11489"/>
        <w:rPr>
          <w:rStyle w:val="C22"/>
          <w:rtl w:val="0"/>
        </w:rPr>
      </w:pPr>
      <w:r>
        <w:rPr>
          <w:rStyle w:val="C22"/>
          <w:rtl w:val="0"/>
        </w:rPr>
        <w:t>Praktické předvedení s ústní obhajobou</w:t>
      </w:r>
    </w:p>
    <w:p>
      <w:pPr>
        <w:pStyle w:val="P32"/>
        <w:framePr w:w="10710" w:h="248" w:hRule="exact" w:wrap="none" w:vAnchor="page" w:hAnchor="margin" w:x="28" w:y="119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Omítkář, 18.8.2026 0:16:45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http://katalog.nsp.cz/karta_p.aspx?id_jp=143&amp;kod_sm1=41).</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je nástrojem ověřování zvládnutí odborných způsobilostí nezbytných k výkonu činností, které jsou vymezeny kvalifikačním standardem úplné profesní nebo profesní kvalifikace. Hodnoticí standard stanovuje kritéria hodnocení a způsob ověřování jednotlivých odborných způsobilostí.</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01 3420 Výkresy pozemních staveb – Kreslení výkresů stavební části</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2430 Malty pro stavební účely</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0202 Geometrická přesnost ve výstavbě – Základní ustanovení</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0210-1 Geometrická přesnost ve výstavbě – Podmínky provádění – Část 1: Přesnost osazení</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0210-2 Geometrická přesnost ve výstavbě – Podmínky provádění – Část 2: Přesnost monolitických betonových konstrukcí</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0212-1 Geometrická přesnost ve výstavbě – Kontrola přesnosti – Část 1: Základní ustanovení</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1803 (73 0201) Tolerance – Vyjadřování přesnosti rozměrů – Zásady a názvosloví</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7078 Pozemní stavby – Postupy měření a vytyčování – slovník a vysvětlivky</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2310 Provádění zděných konstrukcí</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13914-1 Navrhování, příprava a provádění vnějších a vnitřních omítek – </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 1: Vnější omítky</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13914-1 Navrhování, příprava a provádění vnějších a vnitřních omítek – </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 2: Příprava návrhů a základní postupy pro vnitřní omítky</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2901 Provádění vnějších tepelně izolačních kompozitních systémů (ETICS)</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3450 Obklady keramické a skleněné</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3713 Navrhování, příprava a provádění vnitřních polymerových omítkových systémů</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8101 Lešení – Společná ustanovení</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Nedílnou součástí hodnocení je hodnocení kvality provedení prací. </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kvality pro odbornou způsobilost Provádění a opravy vícevrstvých omítek a Provádění a opravy tenkovrstvých omítek:</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odchylka lícovaného povrchu (rovinnosti) zdiva určeného k omítání kontrolovaná příměrnou latí délky 2000 mm: +/- 10 mm.</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odchylka lícovaného povrchu (rovinnosti) omítek kontrolovaná příměrnou latí délky 2000 mm omítka hrubá venkovní: +/- 5 mm, hrubá omítka: +/- 5 mm, hladká omítka: +/- 2,5 mm.</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Omítkář, 18.8.2026 0:16:45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80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33"/>
        <w:framePr w:w="10766" w:h="8323" w:hRule="exact" w:wrap="none" w:vAnchor="page" w:hAnchor="margin" w:x="0" w:y="5591"/>
        <w:rPr>
          <w:rStyle w:val="C3"/>
          <w:rtl w:val="0"/>
        </w:rPr>
      </w:pPr>
    </w:p>
    <w:p>
      <w:pPr>
        <w:pStyle w:val="P35"/>
        <w:framePr w:w="10710" w:h="547" w:hRule="exact" w:wrap="none" w:vAnchor="page" w:hAnchor="margin" w:x="28" w:y="5591"/>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zedník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pozemní stavby nebo stavitelství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pozemní stavby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pozemní stavby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Omítkář, 18.8.2026 0:16:45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realizaci zkoušek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svinovací pásmo dl. 20 m, hadicová vodováha, vodováha 0,8 m a 2 m, olovnice.</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míchačka stavební, mísící zařízení na přípravu stavebních lepidel, kolečko stavební, zařízení pro svislou dopravu stavebních materiálů, nádoby na maltu a stavební lepidlo, zednické lžíce, zednické spárovačky, zednická naběračka, zednické kladivo; hladítko dřevěné, novodurové, polystyrénové, plstěné a ocelové; ocelové nebo dřevěné vodící latě, štětka.</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zednické skoby, šňůra zednická, tužka tesařská, hřebíky, nůž.</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53"/>
        <w:rPr>
          <w:rStyle w:val="C3"/>
          <w:rtl w:val="0"/>
        </w:rPr>
      </w:pPr>
    </w:p>
    <w:p>
      <w:pPr>
        <w:pStyle w:val="P35"/>
        <w:framePr w:w="10710" w:h="340" w:hRule="exact" w:wrap="none" w:vAnchor="page" w:hAnchor="margin" w:x="28" w:y="7953"/>
        <w:rPr>
          <w:rStyle w:val="C25"/>
          <w:rtl w:val="0"/>
        </w:rPr>
      </w:pPr>
      <w:r>
        <w:rPr>
          <w:rStyle w:val="C25"/>
          <w:rtl w:val="0"/>
        </w:rPr>
        <w:t>Doba přípravy na zkoušku</w:t>
      </w:r>
    </w:p>
    <w:p>
      <w:pPr>
        <w:keepNext w:val="0"/>
        <w:keepLines w:val="0"/>
        <w:framePr w:w="10766" w:h="1036" w:hRule="exact" w:wrap="none" w:vAnchor="page" w:hAnchor="margin" w:x="0" w:y="8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556"/>
        <w:rPr>
          <w:rStyle w:val="C3"/>
          <w:rtl w:val="0"/>
        </w:rPr>
      </w:pPr>
    </w:p>
    <w:p>
      <w:pPr>
        <w:pStyle w:val="P35"/>
        <w:framePr w:w="10710" w:h="340" w:hRule="exact" w:wrap="none" w:vAnchor="page" w:hAnchor="margin" w:x="28" w:y="9556"/>
        <w:rPr>
          <w:rStyle w:val="C25"/>
          <w:rtl w:val="0"/>
        </w:rPr>
      </w:pPr>
      <w:r>
        <w:rPr>
          <w:rStyle w:val="C25"/>
          <w:rtl w:val="0"/>
        </w:rPr>
        <w:t>Doba pro vykonání zkoušky</w:t>
      </w:r>
    </w:p>
    <w:p>
      <w:pPr>
        <w:keepNext w:val="0"/>
        <w:keepLines w:val="0"/>
        <w:framePr w:w="10766" w:h="806" w:hRule="exact" w:wrap="none" w:vAnchor="page" w:hAnchor="margin" w:x="0" w:y="9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Omítkář, 18.8.2026 0:16:45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Omítkář, 18.8.2026 0:16:45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