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02AA3" Type="http://schemas.openxmlformats.org/officeDocument/2006/relationships/officeDocument" Target="/word/document.xml" /><Relationship Id="coreR43202AA3" Type="http://schemas.openxmlformats.org/package/2006/relationships/metadata/core-properties" Target="/docProps/core.xml" /><Relationship Id="customR43202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http://katalog.nsp.cz/karta_p.aspx?id_jp=143&amp;kod_sm1=41).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2430 Malty pro stavební účely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0202 Geometrická přesnost ve výstavbě –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0210-1 Geometrická přesnost ve výstavbě – Podmínky provádění – Část 1: Přesnost osazení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0210-2 Geometrická přesnost ve výstavbě – Podmínky provádění – Část 2: Přesnost monolitických betonových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0212-1 Geometrická přesnost ve výstavbě – Kontrola přesnosti – Část 1: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1803 (73 0201) Tolerance – Vyjadřování přesnosti rozměrů – Zásady a názvosloví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– Postupy měření a vytyčování – slovník a vysvětlivky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2310 Provádění zděných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1: Vnější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2: Příprava návrhů a základní postupy pro vnitřní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Obklady keramické a skleněné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8101 Lešení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Nedílnou součástí hodnocení je hodnocení kvality provedení prací.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kvality pro odbornou způsobilost Provádění a opravy vícevrstvých omítek a Provádění a opravy tenkovrstvých omítek: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odchylka lícovaného povrchu (rovinnosti) zdiva určeného k omítání kontrolovaná příměrnou latí délky 2000 mm: +/- 10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odchylka lícovaného povrchu (rovinnosti) omítek kontrolovaná příměrnou latí délky 2000 mm omítka hrubá venkovní: +/- 5 mm, hrubá omítka: +/- 5 mm, hladká omítka: +/- 2,5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