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B5471" Type="http://schemas.openxmlformats.org/officeDocument/2006/relationships/officeDocument" Target="/word/document.xml" /><Relationship Id="coreR387B5471" Type="http://schemas.openxmlformats.org/package/2006/relationships/metadata/core-properties" Target="/docProps/core.xml" /><Relationship Id="customR387B5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http://katalog.nsp.cz/karta_p.aspx?id_jp=143&amp;kod_sm1=41).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2430 Malty pro stavební účely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0202 Geometrická přesnost ve výstavbě –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0210-1 Geometrická přesnost ve výstavbě – Podmínky provádění – Část 1: Přesnost osazení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0210-2 Geometrická přesnost ve výstavbě – Podmínky provádění – Část 2: Přesnost monolitických betonových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0212-1 Geometrická přesnost ve výstavbě – Kontrola přesnosti – Část 1: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1803 (73 0201) Tolerance – Vyjadřování přesnosti rozměrů – Zásady a názvosloví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– Postupy měření a vytyčování – slovník a vysvětlivky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2310 Provádění zděných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1: Vnější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2: Příprava návrhů a základní postupy pro vnitřní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Obklady keramické a skleněné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8101 Lešení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Nedílnou součástí hodnocení je hodnocení kvality provedení prací.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kvality pro odbornou způsobilost Provádění a opravy vícevrstvých omítek a Provádění a opravy tenkovrstvých omítek: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odchylka lícovaného povrchu (rovinnosti) zdiva určeného k omítání kontrolovaná příměrnou latí délky 2000 mm: +/- 10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odchylka lícovaného povrchu (rovinnosti) omítek kontrolovaná příměrnou latí délky 2000 mm omítka hrubá venkovní: +/- 5 mm, hrubá omítka: +/- 5 mm, hladká omítka: +/- 2,5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