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9E8BE" Type="http://schemas.openxmlformats.org/officeDocument/2006/relationships/officeDocument" Target="/word/document.xml" /><Relationship Id="coreR6EA9E8BE" Type="http://schemas.openxmlformats.org/package/2006/relationships/metadata/core-properties" Target="/docProps/core.xml" /><Relationship Id="customR6EA9E8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stavebních klempířských výrobků, jako jsou oplechování komínů a prostupy střešními konstrukcemi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Montáž, osazování a opravy plechových krytin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Montáž stavebních klempířských výrobků z plastů, jako jsou střešní žlaby, odpadní trouby a parapetní kryty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klempířské práce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také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