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FC571B" Type="http://schemas.openxmlformats.org/officeDocument/2006/relationships/officeDocument" Target="/word/document.xml" /><Relationship Id="coreR43FC571B" Type="http://schemas.openxmlformats.org/package/2006/relationships/metadata/core-properties" Target="/docProps/core.xml" /><Relationship Id="customR43FC57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Klempíř stavební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Klempíř stavební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Montáž, osazování a opravy plechových krytin střech</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Strojní zpracování klempířských materiálů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Obsluha a seřizování klempířských strojů a zařízení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Ošetřování a údržba nástrojů, nářadí a pomůcek pro klempířské práce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13.02.2013 do: 19.08.2020</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výkresy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nad technickou dokumentací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Vypracovat dokumentaci ke zhotovení jednoduchého klempířského výrobku pro stavbu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Rozlišit výkresovou dokumentaci stavebních klempířských konstrukcí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Ústní ověření nad technickou dokumentací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Číst prováděcí výkresy stavebních klempířských konstrukcí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s ústním vysvětlením</w:t>
      </w:r>
    </w:p>
    <w:p>
      <w:pPr>
        <w:pStyle w:val="P32"/>
        <w:framePr w:w="10710" w:h="248" w:hRule="exact" w:wrap="none" w:vAnchor="page" w:hAnchor="margin" w:x="28" w:y="7555"/>
        <w:rPr>
          <w:rStyle w:val="C23"/>
          <w:rtl w:val="0"/>
        </w:rPr>
      </w:pPr>
      <w:r>
        <w:rPr>
          <w:rStyle w:val="C23"/>
          <w:rtl w:val="0"/>
        </w:rPr>
        <w:t>Je třeba splnit obě kritéria.</w:t>
      </w:r>
    </w:p>
    <w:p>
      <w:pPr>
        <w:pStyle w:val="P23"/>
        <w:framePr w:w="10710" w:h="547" w:hRule="exact" w:wrap="none" w:vAnchor="page" w:hAnchor="margin" w:x="28" w:y="7991"/>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376" w:hRule="exact" w:wrap="none" w:vAnchor="page" w:hAnchor="margin" w:x="45" w:y="9013"/>
        <w:rPr>
          <w:rStyle w:val="C3"/>
          <w:rtl w:val="0"/>
        </w:rPr>
      </w:pPr>
    </w:p>
    <w:p>
      <w:pPr>
        <w:pStyle w:val="P13"/>
        <w:framePr w:w="6658" w:h="249" w:hRule="exact" w:wrap="none" w:vAnchor="page" w:hAnchor="margin" w:x="71" w:y="9069"/>
        <w:rPr>
          <w:rStyle w:val="C11"/>
          <w:rtl w:val="0"/>
        </w:rPr>
      </w:pPr>
      <w:r>
        <w:rPr>
          <w:rStyle w:val="C11"/>
          <w:rtl w:val="0"/>
        </w:rPr>
        <w:t>a) Orientovat se v technickém značení</w:t>
      </w:r>
    </w:p>
    <w:p>
      <w:pPr>
        <w:pStyle w:val="P28"/>
        <w:framePr w:w="3921" w:h="376" w:hRule="exact" w:wrap="none" w:vAnchor="page" w:hAnchor="margin" w:x="6800" w:y="9013"/>
        <w:rPr>
          <w:rStyle w:val="C3"/>
          <w:rtl w:val="0"/>
        </w:rPr>
      </w:pPr>
    </w:p>
    <w:p>
      <w:pPr>
        <w:pStyle w:val="P29"/>
        <w:framePr w:w="3839" w:h="249" w:hRule="exact" w:wrap="none" w:vAnchor="page" w:hAnchor="margin" w:x="6856" w:y="9069"/>
        <w:rPr>
          <w:rStyle w:val="C21"/>
          <w:rtl w:val="0"/>
        </w:rPr>
      </w:pPr>
      <w:r>
        <w:rPr>
          <w:rStyle w:val="C21"/>
          <w:rtl w:val="0"/>
        </w:rPr>
        <w:t>Ústní ověření nad technickou dokumentací</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Používat dílenské tabulky</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Praktické předvedení s ústním vysvětlením</w:t>
      </w:r>
    </w:p>
    <w:p>
      <w:pPr>
        <w:pStyle w:val="P12"/>
        <w:framePr w:w="6710" w:h="376" w:hRule="exact" w:wrap="none" w:vAnchor="page" w:hAnchor="margin" w:x="45" w:y="9766"/>
        <w:rPr>
          <w:rStyle w:val="C3"/>
          <w:rtl w:val="0"/>
        </w:rPr>
      </w:pPr>
    </w:p>
    <w:p>
      <w:pPr>
        <w:pStyle w:val="P13"/>
        <w:framePr w:w="6658" w:h="249" w:hRule="exact" w:wrap="none" w:vAnchor="page" w:hAnchor="margin" w:x="71" w:y="9822"/>
        <w:rPr>
          <w:rStyle w:val="C11"/>
          <w:rtl w:val="0"/>
        </w:rPr>
      </w:pPr>
      <w:r>
        <w:rPr>
          <w:rStyle w:val="C11"/>
          <w:rtl w:val="0"/>
        </w:rPr>
        <w:t>c) Pracovat s technickou dokumentací pro zadaný úkol</w:t>
      </w:r>
    </w:p>
    <w:p>
      <w:pPr>
        <w:pStyle w:val="P28"/>
        <w:framePr w:w="3921" w:h="376" w:hRule="exact" w:wrap="none" w:vAnchor="page" w:hAnchor="margin" w:x="6800" w:y="9766"/>
        <w:rPr>
          <w:rStyle w:val="C3"/>
          <w:rtl w:val="0"/>
        </w:rPr>
      </w:pPr>
    </w:p>
    <w:p>
      <w:pPr>
        <w:pStyle w:val="P29"/>
        <w:framePr w:w="3839" w:h="249" w:hRule="exact" w:wrap="none" w:vAnchor="page" w:hAnchor="margin" w:x="6856" w:y="9822"/>
        <w:rPr>
          <w:rStyle w:val="C21"/>
          <w:rtl w:val="0"/>
        </w:rPr>
      </w:pPr>
      <w:r>
        <w:rPr>
          <w:rStyle w:val="C21"/>
          <w:rtl w:val="0"/>
        </w:rPr>
        <w:t>Praktické předvedení s ústním vysvětlením</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pravidla BOZP, PO a hygieny práce</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376" w:hRule="exact" w:wrap="none" w:vAnchor="page" w:hAnchor="margin" w:x="45" w:y="12090"/>
        <w:rPr>
          <w:rStyle w:val="C3"/>
          <w:rtl w:val="0"/>
        </w:rPr>
      </w:pPr>
    </w:p>
    <w:p>
      <w:pPr>
        <w:pStyle w:val="P17"/>
        <w:framePr w:w="6658" w:h="249" w:hRule="exact" w:wrap="none" w:vAnchor="page" w:hAnchor="margin" w:x="71" w:y="12146"/>
        <w:rPr>
          <w:rStyle w:val="C13"/>
          <w:rtl w:val="0"/>
        </w:rPr>
      </w:pPr>
      <w:r>
        <w:rPr>
          <w:rStyle w:val="C13"/>
          <w:rtl w:val="0"/>
        </w:rPr>
        <w:t>b) Zvolit vhodný technologický postup</w:t>
      </w:r>
    </w:p>
    <w:p>
      <w:pPr>
        <w:pStyle w:val="P30"/>
        <w:framePr w:w="3921" w:h="376" w:hRule="exact" w:wrap="none" w:vAnchor="page" w:hAnchor="margin" w:x="6800" w:y="12090"/>
        <w:rPr>
          <w:rStyle w:val="C3"/>
          <w:rtl w:val="0"/>
        </w:rPr>
      </w:pPr>
    </w:p>
    <w:p>
      <w:pPr>
        <w:pStyle w:val="P31"/>
        <w:framePr w:w="3839" w:h="249" w:hRule="exact" w:wrap="none" w:vAnchor="page" w:hAnchor="margin" w:x="6856" w:y="12146"/>
        <w:rPr>
          <w:rStyle w:val="C22"/>
          <w:rtl w:val="0"/>
        </w:rPr>
      </w:pPr>
      <w:r>
        <w:rPr>
          <w:rStyle w:val="C22"/>
          <w:rtl w:val="0"/>
        </w:rPr>
        <w:t>Ústní ověření</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 s ústním vysvětlením</w:t>
      </w:r>
    </w:p>
    <w:p>
      <w:pPr>
        <w:pStyle w:val="P32"/>
        <w:framePr w:w="10710" w:h="248" w:hRule="exact" w:wrap="none" w:vAnchor="page" w:hAnchor="margin" w:x="28" w:y="13187"/>
        <w:rPr>
          <w:rStyle w:val="C23"/>
          <w:rtl w:val="0"/>
        </w:rPr>
      </w:pPr>
      <w:r>
        <w:rPr>
          <w:rStyle w:val="C23"/>
          <w:rtl w:val="0"/>
        </w:rPr>
        <w:t>Je třeba splnit všechna kritéria.</w:t>
      </w:r>
    </w:p>
    <w:p>
      <w:pPr>
        <w:pStyle w:val="P23"/>
        <w:framePr w:w="10710" w:h="340" w:hRule="exact" w:wrap="none" w:vAnchor="page" w:hAnchor="margin" w:x="28" w:y="13622"/>
        <w:rPr>
          <w:rStyle w:val="C18"/>
          <w:rtl w:val="0"/>
        </w:rPr>
      </w:pPr>
      <w:r>
        <w:rPr>
          <w:rStyle w:val="C18"/>
          <w:rtl w:val="0"/>
        </w:rPr>
        <w:t>Měření, rozvrhování a orýsování prvků klempířských konstrukcí</w:t>
      </w:r>
    </w:p>
    <w:p>
      <w:pPr>
        <w:pStyle w:val="P24"/>
        <w:framePr w:w="6713" w:h="376" w:hRule="exact" w:wrap="none" w:vAnchor="page" w:hAnchor="margin" w:x="45" w:y="14062"/>
        <w:rPr>
          <w:rStyle w:val="C3"/>
          <w:rtl w:val="0"/>
        </w:rPr>
      </w:pPr>
    </w:p>
    <w:p>
      <w:pPr>
        <w:pStyle w:val="P25"/>
        <w:framePr w:w="6661" w:h="249" w:hRule="exact" w:wrap="none" w:vAnchor="page" w:hAnchor="margin" w:x="71" w:y="14133"/>
        <w:rPr>
          <w:rStyle w:val="C19"/>
          <w:rtl w:val="0"/>
        </w:rPr>
      </w:pPr>
      <w:r>
        <w:rPr>
          <w:rStyle w:val="C19"/>
          <w:rtl w:val="0"/>
        </w:rPr>
        <w:t>Kritéria hodnocení</w:t>
      </w:r>
    </w:p>
    <w:p>
      <w:pPr>
        <w:pStyle w:val="P26"/>
        <w:framePr w:w="3918" w:h="376" w:hRule="exact" w:wrap="none" w:vAnchor="page" w:hAnchor="margin" w:x="6803" w:y="14062"/>
        <w:rPr>
          <w:rStyle w:val="C3"/>
          <w:rtl w:val="0"/>
        </w:rPr>
      </w:pPr>
    </w:p>
    <w:p>
      <w:pPr>
        <w:pStyle w:val="P27"/>
        <w:framePr w:w="3836" w:h="249" w:hRule="exact" w:wrap="none" w:vAnchor="page" w:hAnchor="margin" w:x="6859" w:y="14133"/>
        <w:rPr>
          <w:rStyle w:val="C20"/>
          <w:rtl w:val="0"/>
        </w:rPr>
      </w:pPr>
      <w:r>
        <w:rPr>
          <w:rStyle w:val="C20"/>
          <w:rtl w:val="0"/>
        </w:rPr>
        <w:t>Způsoby ověření</w:t>
      </w:r>
    </w:p>
    <w:p>
      <w:pPr>
        <w:pStyle w:val="P12"/>
        <w:framePr w:w="6710" w:h="376" w:hRule="exact" w:wrap="none" w:vAnchor="page" w:hAnchor="margin" w:x="45" w:y="14438"/>
        <w:rPr>
          <w:rStyle w:val="C3"/>
          <w:rtl w:val="0"/>
        </w:rPr>
      </w:pPr>
    </w:p>
    <w:p>
      <w:pPr>
        <w:pStyle w:val="P13"/>
        <w:framePr w:w="6658" w:h="249" w:hRule="exact" w:wrap="none" w:vAnchor="page" w:hAnchor="margin" w:x="71" w:y="14494"/>
        <w:rPr>
          <w:rStyle w:val="C11"/>
          <w:rtl w:val="0"/>
        </w:rPr>
      </w:pPr>
      <w:r>
        <w:rPr>
          <w:rStyle w:val="C11"/>
          <w:rtl w:val="0"/>
        </w:rPr>
        <w:t>a) Zvolit vhodné nářadí a měřidla</w:t>
      </w:r>
    </w:p>
    <w:p>
      <w:pPr>
        <w:pStyle w:val="P28"/>
        <w:framePr w:w="3921" w:h="376" w:hRule="exact" w:wrap="none" w:vAnchor="page" w:hAnchor="margin" w:x="6800" w:y="14438"/>
        <w:rPr>
          <w:rStyle w:val="C3"/>
          <w:rtl w:val="0"/>
        </w:rPr>
      </w:pPr>
    </w:p>
    <w:p>
      <w:pPr>
        <w:pStyle w:val="P29"/>
        <w:framePr w:w="3839" w:h="249" w:hRule="exact" w:wrap="none" w:vAnchor="page" w:hAnchor="margin" w:x="6856" w:y="14494"/>
        <w:rPr>
          <w:rStyle w:val="C21"/>
          <w:rtl w:val="0"/>
        </w:rPr>
      </w:pPr>
      <w:r>
        <w:rPr>
          <w:rStyle w:val="C21"/>
          <w:rtl w:val="0"/>
        </w:rPr>
        <w:t>Praktické předvedení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Provádět související pomocné výpočty</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s ústním vysvětlením</w:t>
      </w:r>
    </w:p>
    <w:p>
      <w:pPr>
        <w:pStyle w:val="P12"/>
        <w:framePr w:w="6710" w:h="376" w:hRule="exact" w:wrap="none" w:vAnchor="page" w:hAnchor="margin" w:x="45" w:y="15190"/>
        <w:rPr>
          <w:rStyle w:val="C3"/>
          <w:rtl w:val="0"/>
        </w:rPr>
      </w:pPr>
    </w:p>
    <w:p>
      <w:pPr>
        <w:pStyle w:val="P13"/>
        <w:framePr w:w="6658" w:h="249" w:hRule="exact" w:wrap="none" w:vAnchor="page" w:hAnchor="margin" w:x="71" w:y="15246"/>
        <w:rPr>
          <w:rStyle w:val="C11"/>
          <w:rtl w:val="0"/>
        </w:rPr>
      </w:pPr>
      <w:r>
        <w:rPr>
          <w:rStyle w:val="C11"/>
          <w:rtl w:val="0"/>
        </w:rPr>
        <w:t>c) Rozměřit plechový dílec podle zadané technické dokumentace</w:t>
      </w:r>
    </w:p>
    <w:p>
      <w:pPr>
        <w:pStyle w:val="P28"/>
        <w:framePr w:w="3921" w:h="376" w:hRule="exact" w:wrap="none" w:vAnchor="page" w:hAnchor="margin" w:x="6800" w:y="15190"/>
        <w:rPr>
          <w:rStyle w:val="C3"/>
          <w:rtl w:val="0"/>
        </w:rPr>
      </w:pPr>
    </w:p>
    <w:p>
      <w:pPr>
        <w:pStyle w:val="P29"/>
        <w:framePr w:w="3839" w:h="249" w:hRule="exact" w:wrap="none" w:vAnchor="page" w:hAnchor="margin" w:x="6856" w:y="15246"/>
        <w:rPr>
          <w:rStyle w:val="C21"/>
          <w:rtl w:val="0"/>
        </w:rPr>
      </w:pPr>
      <w:r>
        <w:rPr>
          <w:rStyle w:val="C21"/>
          <w:rtl w:val="0"/>
        </w:rPr>
        <w:t>Praktické předvedení</w:t>
      </w:r>
    </w:p>
    <w:p>
      <w:pPr>
        <w:pStyle w:val="P32"/>
        <w:framePr w:w="10710" w:h="248" w:hRule="exact" w:wrap="none" w:vAnchor="page" w:hAnchor="margin" w:x="28" w:y="156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Kontrolovat a dokončovat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340" w:hRule="exact" w:wrap="none" w:vAnchor="page" w:hAnchor="margin" w:x="28" w:y="10679"/>
        <w:rPr>
          <w:rStyle w:val="C18"/>
          <w:rtl w:val="0"/>
        </w:rPr>
      </w:pPr>
      <w:r>
        <w:rPr>
          <w:rStyle w:val="C18"/>
          <w:rtl w:val="0"/>
        </w:rPr>
        <w:t>Montáž, osazování a opravy plechových krytin střech</w:t>
      </w:r>
    </w:p>
    <w:p>
      <w:pPr>
        <w:pStyle w:val="P24"/>
        <w:framePr w:w="6713" w:h="376" w:hRule="exact" w:wrap="none" w:vAnchor="page" w:hAnchor="margin" w:x="45" w:y="11118"/>
        <w:rPr>
          <w:rStyle w:val="C3"/>
          <w:rtl w:val="0"/>
        </w:rPr>
      </w:pPr>
    </w:p>
    <w:p>
      <w:pPr>
        <w:pStyle w:val="P25"/>
        <w:framePr w:w="6661" w:h="249" w:hRule="exact" w:wrap="none" w:vAnchor="page" w:hAnchor="margin" w:x="71" w:y="11189"/>
        <w:rPr>
          <w:rStyle w:val="C19"/>
          <w:rtl w:val="0"/>
        </w:rPr>
      </w:pPr>
      <w:r>
        <w:rPr>
          <w:rStyle w:val="C19"/>
          <w:rtl w:val="0"/>
        </w:rPr>
        <w:t>Kritéria hodnocení</w:t>
      </w:r>
    </w:p>
    <w:p>
      <w:pPr>
        <w:pStyle w:val="P26"/>
        <w:framePr w:w="3918" w:h="376" w:hRule="exact" w:wrap="none" w:vAnchor="page" w:hAnchor="margin" w:x="6803" w:y="11118"/>
        <w:rPr>
          <w:rStyle w:val="C3"/>
          <w:rtl w:val="0"/>
        </w:rPr>
      </w:pPr>
    </w:p>
    <w:p>
      <w:pPr>
        <w:pStyle w:val="P27"/>
        <w:framePr w:w="3836" w:h="249" w:hRule="exact" w:wrap="none" w:vAnchor="page" w:hAnchor="margin" w:x="6859" w:y="11189"/>
        <w:rPr>
          <w:rStyle w:val="C20"/>
          <w:rtl w:val="0"/>
        </w:rPr>
      </w:pPr>
      <w:r>
        <w:rPr>
          <w:rStyle w:val="C20"/>
          <w:rtl w:val="0"/>
        </w:rPr>
        <w:t>Způsoby ověření</w:t>
      </w:r>
    </w:p>
    <w:p>
      <w:pPr>
        <w:pStyle w:val="P12"/>
        <w:framePr w:w="6710" w:h="376" w:hRule="exact" w:wrap="none" w:vAnchor="page" w:hAnchor="margin" w:x="45" w:y="11494"/>
        <w:rPr>
          <w:rStyle w:val="C3"/>
          <w:rtl w:val="0"/>
        </w:rPr>
      </w:pPr>
    </w:p>
    <w:p>
      <w:pPr>
        <w:pStyle w:val="P13"/>
        <w:framePr w:w="6658" w:h="249" w:hRule="exact" w:wrap="none" w:vAnchor="page" w:hAnchor="margin" w:x="71" w:y="11550"/>
        <w:rPr>
          <w:rStyle w:val="C11"/>
          <w:rtl w:val="0"/>
        </w:rPr>
      </w:pPr>
      <w:r>
        <w:rPr>
          <w:rStyle w:val="C11"/>
          <w:rtl w:val="0"/>
        </w:rPr>
        <w:t>a) Číst výkresy střech a plechových krytin</w:t>
      </w:r>
    </w:p>
    <w:p>
      <w:pPr>
        <w:pStyle w:val="P28"/>
        <w:framePr w:w="3921" w:h="376" w:hRule="exact" w:wrap="none" w:vAnchor="page" w:hAnchor="margin" w:x="6800" w:y="11494"/>
        <w:rPr>
          <w:rStyle w:val="C3"/>
          <w:rtl w:val="0"/>
        </w:rPr>
      </w:pPr>
    </w:p>
    <w:p>
      <w:pPr>
        <w:pStyle w:val="P29"/>
        <w:framePr w:w="3839" w:h="249" w:hRule="exact" w:wrap="none" w:vAnchor="page" w:hAnchor="margin" w:x="6856" w:y="11550"/>
        <w:rPr>
          <w:rStyle w:val="C21"/>
          <w:rtl w:val="0"/>
        </w:rPr>
      </w:pPr>
      <w:r>
        <w:rPr>
          <w:rStyle w:val="C21"/>
          <w:rtl w:val="0"/>
        </w:rPr>
        <w:t>Ústní ověření nad technickým výkresem</w:t>
      </w:r>
    </w:p>
    <w:p>
      <w:pPr>
        <w:pStyle w:val="P16"/>
        <w:framePr w:w="6710" w:h="376" w:hRule="exact" w:wrap="none" w:vAnchor="page" w:hAnchor="margin" w:x="45" w:y="11870"/>
        <w:rPr>
          <w:rStyle w:val="C3"/>
          <w:rtl w:val="0"/>
        </w:rPr>
      </w:pPr>
    </w:p>
    <w:p>
      <w:pPr>
        <w:pStyle w:val="P17"/>
        <w:framePr w:w="6658" w:h="249" w:hRule="exact" w:wrap="none" w:vAnchor="page" w:hAnchor="margin" w:x="71" w:y="11926"/>
        <w:rPr>
          <w:rStyle w:val="C13"/>
          <w:rtl w:val="0"/>
        </w:rPr>
      </w:pPr>
      <w:r>
        <w:rPr>
          <w:rStyle w:val="C13"/>
          <w:rtl w:val="0"/>
        </w:rPr>
        <w:t>b) Zhotovit podklad pod plechovou krytinu</w:t>
      </w:r>
    </w:p>
    <w:p>
      <w:pPr>
        <w:pStyle w:val="P30"/>
        <w:framePr w:w="3921" w:h="376" w:hRule="exact" w:wrap="none" w:vAnchor="page" w:hAnchor="margin" w:x="6800" w:y="11870"/>
        <w:rPr>
          <w:rStyle w:val="C3"/>
          <w:rtl w:val="0"/>
        </w:rPr>
      </w:pPr>
    </w:p>
    <w:p>
      <w:pPr>
        <w:pStyle w:val="P31"/>
        <w:framePr w:w="3839" w:h="249" w:hRule="exact" w:wrap="none" w:vAnchor="page" w:hAnchor="margin" w:x="6856" w:y="11926"/>
        <w:rPr>
          <w:rStyle w:val="C22"/>
          <w:rtl w:val="0"/>
        </w:rPr>
      </w:pPr>
      <w:r>
        <w:rPr>
          <w:rStyle w:val="C22"/>
          <w:rtl w:val="0"/>
        </w:rPr>
        <w:t>Praktické předvedení s ústním vysvětlením</w:t>
      </w:r>
    </w:p>
    <w:p>
      <w:pPr>
        <w:pStyle w:val="P12"/>
        <w:framePr w:w="6710" w:h="376" w:hRule="exact" w:wrap="none" w:vAnchor="page" w:hAnchor="margin" w:x="45" w:y="12247"/>
        <w:rPr>
          <w:rStyle w:val="C3"/>
          <w:rtl w:val="0"/>
        </w:rPr>
      </w:pPr>
    </w:p>
    <w:p>
      <w:pPr>
        <w:pStyle w:val="P13"/>
        <w:framePr w:w="6658" w:h="249" w:hRule="exact" w:wrap="none" w:vAnchor="page" w:hAnchor="margin" w:x="71" w:y="12303"/>
        <w:rPr>
          <w:rStyle w:val="C11"/>
          <w:rtl w:val="0"/>
        </w:rPr>
      </w:pPr>
      <w:r>
        <w:rPr>
          <w:rStyle w:val="C11"/>
          <w:rtl w:val="0"/>
        </w:rPr>
        <w:t>c) Montovat plechovou krytinu střechy</w:t>
      </w:r>
    </w:p>
    <w:p>
      <w:pPr>
        <w:pStyle w:val="P28"/>
        <w:framePr w:w="3921" w:h="376" w:hRule="exact" w:wrap="none" w:vAnchor="page" w:hAnchor="margin" w:x="6800" w:y="12247"/>
        <w:rPr>
          <w:rStyle w:val="C3"/>
          <w:rtl w:val="0"/>
        </w:rPr>
      </w:pPr>
    </w:p>
    <w:p>
      <w:pPr>
        <w:pStyle w:val="P29"/>
        <w:framePr w:w="3839" w:h="249" w:hRule="exact" w:wrap="none" w:vAnchor="page" w:hAnchor="margin" w:x="6856" w:y="12303"/>
        <w:rPr>
          <w:rStyle w:val="C21"/>
          <w:rtl w:val="0"/>
        </w:rPr>
      </w:pPr>
      <w:r>
        <w:rPr>
          <w:rStyle w:val="C21"/>
          <w:rtl w:val="0"/>
        </w:rPr>
        <w:t>Praktické předvedení s ústním vysvětlením</w:t>
      </w:r>
    </w:p>
    <w:p>
      <w:pPr>
        <w:pStyle w:val="P16"/>
        <w:framePr w:w="6710" w:h="607" w:hRule="exact" w:wrap="none" w:vAnchor="page" w:hAnchor="margin" w:x="45" w:y="12623"/>
        <w:rPr>
          <w:rStyle w:val="C3"/>
          <w:rtl w:val="0"/>
        </w:rPr>
      </w:pPr>
    </w:p>
    <w:p>
      <w:pPr>
        <w:pStyle w:val="P17"/>
        <w:framePr w:w="6658" w:h="480" w:hRule="exact" w:wrap="none" w:vAnchor="page" w:hAnchor="margin" w:x="71" w:y="12679"/>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12623"/>
        <w:rPr>
          <w:rStyle w:val="C3"/>
          <w:rtl w:val="0"/>
        </w:rPr>
      </w:pPr>
    </w:p>
    <w:p>
      <w:pPr>
        <w:pStyle w:val="P31"/>
        <w:framePr w:w="3839" w:h="480" w:hRule="exact" w:wrap="none" w:vAnchor="page" w:hAnchor="margin" w:x="6856" w:y="12679"/>
        <w:rPr>
          <w:rStyle w:val="C22"/>
          <w:rtl w:val="0"/>
        </w:rPr>
      </w:pPr>
      <w:r>
        <w:rPr>
          <w:rStyle w:val="C22"/>
          <w:rtl w:val="0"/>
        </w:rPr>
        <w:t>Praktické předvedení s ústním vysvětlením</w:t>
      </w:r>
    </w:p>
    <w:p>
      <w:pPr>
        <w:pStyle w:val="P32"/>
        <w:framePr w:w="10710" w:h="248" w:hRule="exact" w:wrap="none" w:vAnchor="page" w:hAnchor="margin" w:x="28" w:y="13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zpracování klempířských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výrobek s využitím strojního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Obsluha a seřizování klempířských strojů a zařízení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Připravit stroj k provedení požadované operace a zkontrolovat, zda odpovídá z hlediska BOZP</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Seřídit stroj k provedení technologické operace, upnout či namontovat potřebné příslušenství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Obsluhovat klempířské stroje a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340" w:hRule="exact" w:wrap="none" w:vAnchor="page" w:hAnchor="margin" w:x="28" w:y="7456"/>
        <w:rPr>
          <w:rStyle w:val="C18"/>
          <w:rtl w:val="0"/>
        </w:rPr>
      </w:pPr>
      <w:r>
        <w:rPr>
          <w:rStyle w:val="C18"/>
          <w:rtl w:val="0"/>
        </w:rPr>
        <w:t>Ošetřování a údržba nástrojů, nářadí a pomůcek pro klempířské práce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Ošetřit klempířské stroje a provádět jejich běžnou údržbu</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s ústním vysvětlením</w:t>
      </w:r>
    </w:p>
    <w:p>
      <w:pPr>
        <w:pStyle w:val="P32"/>
        <w:framePr w:w="10710" w:h="248" w:hRule="exact" w:wrap="none" w:vAnchor="page" w:hAnchor="margin" w:x="28" w:y="93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podle pravidel cechu klempířů, pokrývačů a tesařů.</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klempíř + střední vzdělání s maturitní zkouškou (v jiném oboru vzdělání)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strojírenství a strojírenská výroba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nebo strojírenství a alespoň 5 let odborné praxe v řídících činnostech v oblasti klempířské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nebo strojírenství a alespoň 5 let odborné praxe v řídících činnostech v oblasti strojírenské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Akreditovaná zkušebna</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stroji a zařízeními pro klempířské práce, dopravu materiálů a pomocnými zařízeními odpovídajícími z hlediska BOZP a hygienických předpisů: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pracovní pomůcky: klempířské nůžky, klempířské paličky a kladívka, ohýbací a mačkací přípravky, klempířské kleště, nýtovačka, měřidla, páčidlo, šňůrkovač, trhák střešních šablon</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22"/>
        <w:rPr>
          <w:rStyle w:val="C3"/>
          <w:rtl w:val="0"/>
        </w:rPr>
      </w:pPr>
    </w:p>
    <w:p>
      <w:pPr>
        <w:pStyle w:val="P35"/>
        <w:framePr w:w="10710" w:h="340" w:hRule="exact" w:wrap="none" w:vAnchor="page" w:hAnchor="margin" w:x="28" w:y="7722"/>
        <w:rPr>
          <w:rStyle w:val="C25"/>
          <w:rtl w:val="0"/>
        </w:rPr>
      </w:pPr>
      <w:r>
        <w:rPr>
          <w:rStyle w:val="C25"/>
          <w:rtl w:val="0"/>
        </w:rPr>
        <w:t>Doba přípravy na zkoušku</w:t>
      </w:r>
    </w:p>
    <w:p>
      <w:pPr>
        <w:keepNext w:val="0"/>
        <w:keepLines w:val="0"/>
        <w:framePr w:w="10766" w:h="1036" w:hRule="exact" w:wrap="none" w:vAnchor="page" w:hAnchor="margin" w:x="0" w:y="8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pro každý dílčí úkol. Do doby přípravy na zkoušku se nezapočítává doba na seznámení uchazeče s pracovištěm a s požadavky BOZP a PO.</w:t>
      </w:r>
    </w:p>
    <w:p>
      <w:pPr>
        <w:pStyle w:val="P33"/>
        <w:framePr w:w="10766" w:h="1146" w:hRule="exact" w:wrap="none" w:vAnchor="page" w:hAnchor="margin" w:x="0" w:y="9326"/>
        <w:rPr>
          <w:rStyle w:val="C3"/>
          <w:rtl w:val="0"/>
        </w:rPr>
      </w:pPr>
    </w:p>
    <w:p>
      <w:pPr>
        <w:pStyle w:val="P35"/>
        <w:framePr w:w="10710" w:h="340" w:hRule="exact" w:wrap="none" w:vAnchor="page" w:hAnchor="margin" w:x="28" w:y="9326"/>
        <w:rPr>
          <w:rStyle w:val="C25"/>
          <w:rtl w:val="0"/>
        </w:rPr>
      </w:pPr>
      <w:r>
        <w:rPr>
          <w:rStyle w:val="C25"/>
          <w:rtl w:val="0"/>
        </w:rPr>
        <w:t>Doba pro vykonání zkoušky</w:t>
      </w:r>
    </w:p>
    <w:p>
      <w:pPr>
        <w:keepNext w:val="0"/>
        <w:keepLines w:val="0"/>
        <w:framePr w:w="10766" w:h="806" w:hRule="exact" w:wrap="none" w:vAnchor="page" w:hAnchor="margin" w:x="0" w:y="96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Klempíř stavební, 30.9.2026 2:43:13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