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11DC3E" Type="http://schemas.openxmlformats.org/officeDocument/2006/relationships/officeDocument" Target="/word/document.xml" /><Relationship Id="coreR6F11DC3E" Type="http://schemas.openxmlformats.org/package/2006/relationships/metadata/core-properties" Target="/docProps/core.xml" /><Relationship Id="customR6F11DC3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(kód: 36-053-H)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klempíř/klempířka, 31.7.2026 16:13:43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odborné učiliště stavební, Plzeň, Borská 55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Borská 2718/55, 30100 Plzeň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škola polytechnická, Olomouc, Rooseveltova 79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Rooseveltova 472, 77900 Olomouc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služeb a řemesel, Stochov, J. Šípka 187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Jaroslava Šípka 187, 27303 Stochov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stavební Jihlava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Žižkova 1939, 58601 Jihlava</w:t>
      </w:r>
    </w:p>
    <w:p>
      <w:pPr>
        <w:pStyle w:val="P13"/>
        <w:framePr w:w="7847" w:h="376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škola technická, Přerov, Kouřílkova 8</w:t>
      </w:r>
    </w:p>
    <w:p>
      <w:pPr>
        <w:pStyle w:val="P15"/>
        <w:framePr w:w="2784" w:h="376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Kouřílkova 1028, 75002 Přerov</w:t>
      </w:r>
    </w:p>
    <w:p>
      <w:pPr>
        <w:pStyle w:val="P17"/>
        <w:framePr w:w="7847" w:h="607" w:hRule="exact" w:wrap="none" w:vAnchor="page" w:hAnchor="margin" w:x="45" w:y="536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16"/>
        <w:rPr>
          <w:rStyle w:val="C15"/>
          <w:rtl w:val="0"/>
        </w:rPr>
      </w:pPr>
      <w:r>
        <w:rPr>
          <w:rStyle w:val="C15"/>
          <w:rtl w:val="0"/>
        </w:rPr>
        <w:t>Střední škola technických oborů, Havířov-Šumbark, Lidická 1a/600, příspěvková organizace</w:t>
      </w:r>
    </w:p>
    <w:p>
      <w:pPr>
        <w:pStyle w:val="P19"/>
        <w:framePr w:w="2784" w:h="607" w:hRule="exact" w:wrap="none" w:vAnchor="page" w:hAnchor="margin" w:x="7937" w:y="536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16"/>
        <w:rPr>
          <w:rStyle w:val="C16"/>
          <w:rtl w:val="0"/>
        </w:rPr>
      </w:pPr>
      <w:r>
        <w:rPr>
          <w:rStyle w:val="C16"/>
          <w:rtl w:val="0"/>
        </w:rPr>
        <w:t>Lidická 600/1a, 73601 Havířov - Šumbark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Stavební klempíř/klempířka, 31.7.2026 16:13:43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