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A1AA3F3" Type="http://schemas.openxmlformats.org/officeDocument/2006/relationships/officeDocument" Target="/word/document.xml" /><Relationship Id="coreR7A1AA3F3" Type="http://schemas.openxmlformats.org/package/2006/relationships/metadata/core-properties" Target="/docProps/core.xml" /><Relationship Id="customR7A1AA3F3"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Hutník/hutnice v recyklaci neželezných kovů (kód: 21-024-H)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Hornictví a hornická geologie, hutnictví a slévárenství (kód: 21)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Hutník neželezných kovů</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postupech a prostředcích k zajištění bezpečnosti práce a protipožární ochrany v hutním provozu</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ve vstupních hutnických materiálech a jejich vlastnostech</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Třídění vstupních materiálů a způsob jejich zpracování</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Obsluha tavících zařízení</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Obsluha manipulačních zařízení</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Obsluha analyzátorů pro stanovení chemických rozborů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Příprava a řízení metalurgických procesů tavení neželezných kovů</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Obsluha zařízení procesů lití neželezných kovů</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Provádění zkoušek neželezných kovů v hutní výrobě</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7"/>
        <w:framePr w:w="8788" w:h="340" w:hRule="exact" w:wrap="none" w:vAnchor="page" w:hAnchor="margin" w:x="28" w:y="9232"/>
        <w:rPr>
          <w:rStyle w:val="C8"/>
          <w:rtl w:val="0"/>
        </w:rPr>
      </w:pPr>
      <w:r>
        <w:rPr>
          <w:rStyle w:val="C8"/>
          <w:rtl w:val="0"/>
        </w:rPr>
        <w:t>Platnost standardu</w:t>
      </w:r>
    </w:p>
    <w:p>
      <w:pPr>
        <w:pStyle w:val="P20"/>
        <w:framePr w:w="2928" w:h="248" w:hRule="exact" w:wrap="none" w:vAnchor="page" w:hAnchor="margin" w:x="28" w:y="9573"/>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Hutník/hutnice v recyklaci neželezných kovů, 30.9.2026 12:40:35</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Orientace v postupech a prostředcích k zajištění bezpečnosti práce a protipožární ochrany v hutním provozu</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607" w:hRule="exact" w:wrap="none" w:vAnchor="page" w:hAnchor="margin" w:x="45" w:y="3735"/>
        <w:rPr>
          <w:rStyle w:val="C3"/>
          <w:rtl w:val="0"/>
        </w:rPr>
      </w:pPr>
    </w:p>
    <w:p>
      <w:pPr>
        <w:pStyle w:val="P13"/>
        <w:framePr w:w="6658" w:h="480" w:hRule="exact" w:wrap="none" w:vAnchor="page" w:hAnchor="margin" w:x="71" w:y="3791"/>
        <w:rPr>
          <w:rStyle w:val="C11"/>
          <w:rtl w:val="0"/>
        </w:rPr>
      </w:pPr>
      <w:r>
        <w:rPr>
          <w:rStyle w:val="C11"/>
          <w:rtl w:val="0"/>
        </w:rPr>
        <w:t>a) Vyjmenovat a ukázat osobní ochranné pomůcky pracovníka nutné pro práci hutníka neželezných kovů</w:t>
      </w:r>
    </w:p>
    <w:p>
      <w:pPr>
        <w:pStyle w:val="P28"/>
        <w:framePr w:w="3921" w:h="607" w:hRule="exact" w:wrap="none" w:vAnchor="page" w:hAnchor="margin" w:x="6800" w:y="3735"/>
        <w:rPr>
          <w:rStyle w:val="C3"/>
          <w:rtl w:val="0"/>
        </w:rPr>
      </w:pPr>
    </w:p>
    <w:p>
      <w:pPr>
        <w:pStyle w:val="P29"/>
        <w:framePr w:w="3839" w:h="480" w:hRule="exact" w:wrap="none" w:vAnchor="page" w:hAnchor="margin" w:x="6856" w:y="3791"/>
        <w:rPr>
          <w:rStyle w:val="C21"/>
          <w:rtl w:val="0"/>
        </w:rPr>
      </w:pPr>
      <w:r>
        <w:rPr>
          <w:rStyle w:val="C21"/>
          <w:rtl w:val="0"/>
        </w:rPr>
        <w:t>Praktické předvedení</w:t>
      </w:r>
    </w:p>
    <w:p>
      <w:pPr>
        <w:pStyle w:val="P16"/>
        <w:framePr w:w="6710" w:h="376" w:hRule="exact" w:wrap="none" w:vAnchor="page" w:hAnchor="margin" w:x="45" w:y="4341"/>
        <w:rPr>
          <w:rStyle w:val="C3"/>
          <w:rtl w:val="0"/>
        </w:rPr>
      </w:pPr>
    </w:p>
    <w:p>
      <w:pPr>
        <w:pStyle w:val="P17"/>
        <w:framePr w:w="6658" w:h="249" w:hRule="exact" w:wrap="none" w:vAnchor="page" w:hAnchor="margin" w:x="71" w:y="4397"/>
        <w:rPr>
          <w:rStyle w:val="C13"/>
          <w:rtl w:val="0"/>
        </w:rPr>
      </w:pPr>
      <w:r>
        <w:rPr>
          <w:rStyle w:val="C13"/>
          <w:rtl w:val="0"/>
        </w:rPr>
        <w:t>b) Popsat integrovaný záchranný systém</w:t>
      </w:r>
    </w:p>
    <w:p>
      <w:pPr>
        <w:pStyle w:val="P30"/>
        <w:framePr w:w="3921" w:h="376" w:hRule="exact" w:wrap="none" w:vAnchor="page" w:hAnchor="margin" w:x="6800" w:y="4341"/>
        <w:rPr>
          <w:rStyle w:val="C3"/>
          <w:rtl w:val="0"/>
        </w:rPr>
      </w:pPr>
    </w:p>
    <w:p>
      <w:pPr>
        <w:pStyle w:val="P31"/>
        <w:framePr w:w="3839" w:h="249" w:hRule="exact" w:wrap="none" w:vAnchor="page" w:hAnchor="margin" w:x="6856" w:y="4397"/>
        <w:rPr>
          <w:rStyle w:val="C22"/>
          <w:rtl w:val="0"/>
        </w:rPr>
      </w:pPr>
      <w:r>
        <w:rPr>
          <w:rStyle w:val="C22"/>
          <w:rtl w:val="0"/>
        </w:rPr>
        <w:t>Ústní ověření</w:t>
      </w:r>
    </w:p>
    <w:p>
      <w:pPr>
        <w:pStyle w:val="P12"/>
        <w:framePr w:w="6710" w:h="607" w:hRule="exact" w:wrap="none" w:vAnchor="page" w:hAnchor="margin" w:x="45" w:y="4718"/>
        <w:rPr>
          <w:rStyle w:val="C3"/>
          <w:rtl w:val="0"/>
        </w:rPr>
      </w:pPr>
    </w:p>
    <w:p>
      <w:pPr>
        <w:pStyle w:val="P13"/>
        <w:framePr w:w="6658" w:h="480" w:hRule="exact" w:wrap="none" w:vAnchor="page" w:hAnchor="margin" w:x="71" w:y="4774"/>
        <w:rPr>
          <w:rStyle w:val="C11"/>
          <w:rtl w:val="0"/>
        </w:rPr>
      </w:pPr>
      <w:r>
        <w:rPr>
          <w:rStyle w:val="C11"/>
          <w:rtl w:val="0"/>
        </w:rPr>
        <w:t>c) Popsat a simulovat poskytnutí první pomoci v prostorech zpracování hutní výroby</w:t>
      </w:r>
    </w:p>
    <w:p>
      <w:pPr>
        <w:pStyle w:val="P28"/>
        <w:framePr w:w="3921" w:h="607" w:hRule="exact" w:wrap="none" w:vAnchor="page" w:hAnchor="margin" w:x="6800" w:y="4718"/>
        <w:rPr>
          <w:rStyle w:val="C3"/>
          <w:rtl w:val="0"/>
        </w:rPr>
      </w:pPr>
    </w:p>
    <w:p>
      <w:pPr>
        <w:pStyle w:val="P29"/>
        <w:framePr w:w="3839" w:h="480" w:hRule="exact" w:wrap="none" w:vAnchor="page" w:hAnchor="margin" w:x="6856" w:y="4774"/>
        <w:rPr>
          <w:rStyle w:val="C21"/>
          <w:rtl w:val="0"/>
        </w:rPr>
      </w:pPr>
      <w:r>
        <w:rPr>
          <w:rStyle w:val="C21"/>
          <w:rtl w:val="0"/>
        </w:rPr>
        <w:t>Praktické předvedení</w:t>
      </w:r>
    </w:p>
    <w:p>
      <w:pPr>
        <w:pStyle w:val="P16"/>
        <w:framePr w:w="6710" w:h="607" w:hRule="exact" w:wrap="none" w:vAnchor="page" w:hAnchor="margin" w:x="45" w:y="5325"/>
        <w:rPr>
          <w:rStyle w:val="C3"/>
          <w:rtl w:val="0"/>
        </w:rPr>
      </w:pPr>
    </w:p>
    <w:p>
      <w:pPr>
        <w:pStyle w:val="P17"/>
        <w:framePr w:w="6658" w:h="480" w:hRule="exact" w:wrap="none" w:vAnchor="page" w:hAnchor="margin" w:x="71" w:y="5381"/>
        <w:rPr>
          <w:rStyle w:val="C13"/>
          <w:rtl w:val="0"/>
        </w:rPr>
      </w:pPr>
      <w:r>
        <w:rPr>
          <w:rStyle w:val="C13"/>
          <w:rtl w:val="0"/>
        </w:rPr>
        <w:t>d) Vysvětlit bezpečnostní pravidla při pohybu pracovníků na pracovišti při zpracování hutní výroby neželezných kovů</w:t>
      </w:r>
    </w:p>
    <w:p>
      <w:pPr>
        <w:pStyle w:val="P30"/>
        <w:framePr w:w="3921" w:h="607" w:hRule="exact" w:wrap="none" w:vAnchor="page" w:hAnchor="margin" w:x="6800" w:y="5325"/>
        <w:rPr>
          <w:rStyle w:val="C3"/>
          <w:rtl w:val="0"/>
        </w:rPr>
      </w:pPr>
    </w:p>
    <w:p>
      <w:pPr>
        <w:pStyle w:val="P31"/>
        <w:framePr w:w="3839" w:h="480" w:hRule="exact" w:wrap="none" w:vAnchor="page" w:hAnchor="margin" w:x="6856" w:y="5381"/>
        <w:rPr>
          <w:rStyle w:val="C22"/>
          <w:rtl w:val="0"/>
        </w:rPr>
      </w:pPr>
      <w:r>
        <w:rPr>
          <w:rStyle w:val="C22"/>
          <w:rtl w:val="0"/>
        </w:rPr>
        <w:t>Praktické předvedení</w:t>
      </w:r>
    </w:p>
    <w:p>
      <w:pPr>
        <w:pStyle w:val="P32"/>
        <w:framePr w:w="10710" w:h="248" w:hRule="exact" w:wrap="none" w:vAnchor="page" w:hAnchor="margin" w:x="28" w:y="6045"/>
        <w:rPr>
          <w:rStyle w:val="C23"/>
          <w:rtl w:val="0"/>
        </w:rPr>
      </w:pPr>
      <w:r>
        <w:rPr>
          <w:rStyle w:val="C23"/>
          <w:rtl w:val="0"/>
        </w:rPr>
        <w:t>Je třeba splnit všechna kritéria.</w:t>
      </w:r>
    </w:p>
    <w:p>
      <w:pPr>
        <w:pStyle w:val="P23"/>
        <w:framePr w:w="10710" w:h="340" w:hRule="exact" w:wrap="none" w:vAnchor="page" w:hAnchor="margin" w:x="28" w:y="6480"/>
        <w:rPr>
          <w:rStyle w:val="C18"/>
          <w:rtl w:val="0"/>
        </w:rPr>
      </w:pPr>
      <w:r>
        <w:rPr>
          <w:rStyle w:val="C18"/>
          <w:rtl w:val="0"/>
        </w:rPr>
        <w:t>Orientace ve vstupních hutnických materiálech a jejich vlastnostech</w:t>
      </w:r>
    </w:p>
    <w:p>
      <w:pPr>
        <w:pStyle w:val="P24"/>
        <w:framePr w:w="6713" w:h="376" w:hRule="exact" w:wrap="none" w:vAnchor="page" w:hAnchor="margin" w:x="45" w:y="6920"/>
        <w:rPr>
          <w:rStyle w:val="C3"/>
          <w:rtl w:val="0"/>
        </w:rPr>
      </w:pPr>
    </w:p>
    <w:p>
      <w:pPr>
        <w:pStyle w:val="P25"/>
        <w:framePr w:w="6661" w:h="249" w:hRule="exact" w:wrap="none" w:vAnchor="page" w:hAnchor="margin" w:x="71" w:y="6991"/>
        <w:rPr>
          <w:rStyle w:val="C19"/>
          <w:rtl w:val="0"/>
        </w:rPr>
      </w:pPr>
      <w:r>
        <w:rPr>
          <w:rStyle w:val="C19"/>
          <w:rtl w:val="0"/>
        </w:rPr>
        <w:t>Kritéria hodnocení</w:t>
      </w:r>
    </w:p>
    <w:p>
      <w:pPr>
        <w:pStyle w:val="P26"/>
        <w:framePr w:w="3918" w:h="376" w:hRule="exact" w:wrap="none" w:vAnchor="page" w:hAnchor="margin" w:x="6803" w:y="6920"/>
        <w:rPr>
          <w:rStyle w:val="C3"/>
          <w:rtl w:val="0"/>
        </w:rPr>
      </w:pPr>
    </w:p>
    <w:p>
      <w:pPr>
        <w:pStyle w:val="P27"/>
        <w:framePr w:w="3836" w:h="249" w:hRule="exact" w:wrap="none" w:vAnchor="page" w:hAnchor="margin" w:x="6859" w:y="6991"/>
        <w:rPr>
          <w:rStyle w:val="C20"/>
          <w:rtl w:val="0"/>
        </w:rPr>
      </w:pPr>
      <w:r>
        <w:rPr>
          <w:rStyle w:val="C20"/>
          <w:rtl w:val="0"/>
        </w:rPr>
        <w:t>Způsoby ověření</w:t>
      </w:r>
    </w:p>
    <w:p>
      <w:pPr>
        <w:pStyle w:val="P12"/>
        <w:framePr w:w="6710" w:h="376" w:hRule="exact" w:wrap="none" w:vAnchor="page" w:hAnchor="margin" w:x="45" w:y="7296"/>
        <w:rPr>
          <w:rStyle w:val="C3"/>
          <w:rtl w:val="0"/>
        </w:rPr>
      </w:pPr>
    </w:p>
    <w:p>
      <w:pPr>
        <w:pStyle w:val="P13"/>
        <w:framePr w:w="6658" w:h="249" w:hRule="exact" w:wrap="none" w:vAnchor="page" w:hAnchor="margin" w:x="71" w:y="7352"/>
        <w:rPr>
          <w:rStyle w:val="C11"/>
          <w:rtl w:val="0"/>
        </w:rPr>
      </w:pPr>
      <w:r>
        <w:rPr>
          <w:rStyle w:val="C11"/>
          <w:rtl w:val="0"/>
        </w:rPr>
        <w:t>a) Popsat a provést rozdělení vstupních materiálů</w:t>
      </w:r>
    </w:p>
    <w:p>
      <w:pPr>
        <w:pStyle w:val="P28"/>
        <w:framePr w:w="3921" w:h="376" w:hRule="exact" w:wrap="none" w:vAnchor="page" w:hAnchor="margin" w:x="6800" w:y="7296"/>
        <w:rPr>
          <w:rStyle w:val="C3"/>
          <w:rtl w:val="0"/>
        </w:rPr>
      </w:pPr>
    </w:p>
    <w:p>
      <w:pPr>
        <w:pStyle w:val="P29"/>
        <w:framePr w:w="3839" w:h="249" w:hRule="exact" w:wrap="none" w:vAnchor="page" w:hAnchor="margin" w:x="6856" w:y="7352"/>
        <w:rPr>
          <w:rStyle w:val="C21"/>
          <w:rtl w:val="0"/>
        </w:rPr>
      </w:pPr>
      <w:r>
        <w:rPr>
          <w:rStyle w:val="C21"/>
          <w:rtl w:val="0"/>
        </w:rPr>
        <w:t>Praktické předvedení s ústní obhajobou</w:t>
      </w:r>
    </w:p>
    <w:p>
      <w:pPr>
        <w:pStyle w:val="P16"/>
        <w:framePr w:w="6710" w:h="607" w:hRule="exact" w:wrap="none" w:vAnchor="page" w:hAnchor="margin" w:x="45" w:y="7672"/>
        <w:rPr>
          <w:rStyle w:val="C3"/>
          <w:rtl w:val="0"/>
        </w:rPr>
      </w:pPr>
    </w:p>
    <w:p>
      <w:pPr>
        <w:pStyle w:val="P17"/>
        <w:framePr w:w="6658" w:h="480" w:hRule="exact" w:wrap="none" w:vAnchor="page" w:hAnchor="margin" w:x="71" w:y="7728"/>
        <w:rPr>
          <w:rStyle w:val="C13"/>
          <w:rtl w:val="0"/>
        </w:rPr>
      </w:pPr>
      <w:r>
        <w:rPr>
          <w:rStyle w:val="C13"/>
          <w:rtl w:val="0"/>
        </w:rPr>
        <w:t>b) Popsat fyzikální a chemické vlastnosti vstupních materiálů a ukázat možnosti jejich vzájemného působení</w:t>
      </w:r>
    </w:p>
    <w:p>
      <w:pPr>
        <w:pStyle w:val="P30"/>
        <w:framePr w:w="3921" w:h="607" w:hRule="exact" w:wrap="none" w:vAnchor="page" w:hAnchor="margin" w:x="6800" w:y="7672"/>
        <w:rPr>
          <w:rStyle w:val="C3"/>
          <w:rtl w:val="0"/>
        </w:rPr>
      </w:pPr>
    </w:p>
    <w:p>
      <w:pPr>
        <w:pStyle w:val="P31"/>
        <w:framePr w:w="3839" w:h="480" w:hRule="exact" w:wrap="none" w:vAnchor="page" w:hAnchor="margin" w:x="6856" w:y="7728"/>
        <w:rPr>
          <w:rStyle w:val="C22"/>
          <w:rtl w:val="0"/>
        </w:rPr>
      </w:pPr>
      <w:r>
        <w:rPr>
          <w:rStyle w:val="C22"/>
          <w:rtl w:val="0"/>
        </w:rPr>
        <w:t>Praktické předvedení</w:t>
      </w:r>
    </w:p>
    <w:p>
      <w:pPr>
        <w:pStyle w:val="P32"/>
        <w:framePr w:w="10710" w:h="248" w:hRule="exact" w:wrap="none" w:vAnchor="page" w:hAnchor="margin" w:x="28" w:y="8392"/>
        <w:rPr>
          <w:rStyle w:val="C23"/>
          <w:rtl w:val="0"/>
        </w:rPr>
      </w:pPr>
      <w:r>
        <w:rPr>
          <w:rStyle w:val="C23"/>
          <w:rtl w:val="0"/>
        </w:rPr>
        <w:t>Je třeba splnit obě kritéria.</w:t>
      </w:r>
    </w:p>
    <w:p>
      <w:pPr>
        <w:pStyle w:val="P23"/>
        <w:framePr w:w="10710" w:h="340" w:hRule="exact" w:wrap="none" w:vAnchor="page" w:hAnchor="margin" w:x="28" w:y="8828"/>
        <w:rPr>
          <w:rStyle w:val="C18"/>
          <w:rtl w:val="0"/>
        </w:rPr>
      </w:pPr>
      <w:r>
        <w:rPr>
          <w:rStyle w:val="C18"/>
          <w:rtl w:val="0"/>
        </w:rPr>
        <w:t>Třídění vstupních materiálů a způsob jejich zpracování</w:t>
      </w:r>
    </w:p>
    <w:p>
      <w:pPr>
        <w:pStyle w:val="P24"/>
        <w:framePr w:w="6713" w:h="376" w:hRule="exact" w:wrap="none" w:vAnchor="page" w:hAnchor="margin" w:x="45" w:y="9267"/>
        <w:rPr>
          <w:rStyle w:val="C3"/>
          <w:rtl w:val="0"/>
        </w:rPr>
      </w:pPr>
    </w:p>
    <w:p>
      <w:pPr>
        <w:pStyle w:val="P25"/>
        <w:framePr w:w="6661" w:h="249" w:hRule="exact" w:wrap="none" w:vAnchor="page" w:hAnchor="margin" w:x="71" w:y="9338"/>
        <w:rPr>
          <w:rStyle w:val="C19"/>
          <w:rtl w:val="0"/>
        </w:rPr>
      </w:pPr>
      <w:r>
        <w:rPr>
          <w:rStyle w:val="C19"/>
          <w:rtl w:val="0"/>
        </w:rPr>
        <w:t>Kritéria hodnocení</w:t>
      </w:r>
    </w:p>
    <w:p>
      <w:pPr>
        <w:pStyle w:val="P26"/>
        <w:framePr w:w="3918" w:h="376" w:hRule="exact" w:wrap="none" w:vAnchor="page" w:hAnchor="margin" w:x="6803" w:y="9267"/>
        <w:rPr>
          <w:rStyle w:val="C3"/>
          <w:rtl w:val="0"/>
        </w:rPr>
      </w:pPr>
    </w:p>
    <w:p>
      <w:pPr>
        <w:pStyle w:val="P27"/>
        <w:framePr w:w="3836" w:h="249" w:hRule="exact" w:wrap="none" w:vAnchor="page" w:hAnchor="margin" w:x="6859" w:y="9338"/>
        <w:rPr>
          <w:rStyle w:val="C20"/>
          <w:rtl w:val="0"/>
        </w:rPr>
      </w:pPr>
      <w:r>
        <w:rPr>
          <w:rStyle w:val="C20"/>
          <w:rtl w:val="0"/>
        </w:rPr>
        <w:t>Způsoby ověření</w:t>
      </w:r>
    </w:p>
    <w:p>
      <w:pPr>
        <w:pStyle w:val="P12"/>
        <w:framePr w:w="6710" w:h="607" w:hRule="exact" w:wrap="none" w:vAnchor="page" w:hAnchor="margin" w:x="45" w:y="9644"/>
        <w:rPr>
          <w:rStyle w:val="C3"/>
          <w:rtl w:val="0"/>
        </w:rPr>
      </w:pPr>
    </w:p>
    <w:p>
      <w:pPr>
        <w:pStyle w:val="P13"/>
        <w:framePr w:w="6658" w:h="480" w:hRule="exact" w:wrap="none" w:vAnchor="page" w:hAnchor="margin" w:x="71" w:y="9700"/>
        <w:rPr>
          <w:rStyle w:val="C11"/>
          <w:rtl w:val="0"/>
        </w:rPr>
      </w:pPr>
      <w:r>
        <w:rPr>
          <w:rStyle w:val="C11"/>
          <w:rtl w:val="0"/>
        </w:rPr>
        <w:t>a) Popsat třídění vstupních materiálů, vyjmenovat podmínky jejich skladování vzhledem k možnosti jejich vzájemných reakcí</w:t>
      </w:r>
    </w:p>
    <w:p>
      <w:pPr>
        <w:pStyle w:val="P28"/>
        <w:framePr w:w="3921" w:h="607" w:hRule="exact" w:wrap="none" w:vAnchor="page" w:hAnchor="margin" w:x="6800" w:y="9644"/>
        <w:rPr>
          <w:rStyle w:val="C3"/>
          <w:rtl w:val="0"/>
        </w:rPr>
      </w:pPr>
    </w:p>
    <w:p>
      <w:pPr>
        <w:pStyle w:val="P29"/>
        <w:framePr w:w="3839" w:h="480" w:hRule="exact" w:wrap="none" w:vAnchor="page" w:hAnchor="margin" w:x="6856" w:y="9700"/>
        <w:rPr>
          <w:rStyle w:val="C21"/>
          <w:rtl w:val="0"/>
        </w:rPr>
      </w:pPr>
      <w:r>
        <w:rPr>
          <w:rStyle w:val="C21"/>
          <w:rtl w:val="0"/>
        </w:rPr>
        <w:t>Ústní ověření</w:t>
      </w:r>
    </w:p>
    <w:p>
      <w:pPr>
        <w:pStyle w:val="P16"/>
        <w:framePr w:w="6710" w:h="607" w:hRule="exact" w:wrap="none" w:vAnchor="page" w:hAnchor="margin" w:x="45" w:y="10250"/>
        <w:rPr>
          <w:rStyle w:val="C3"/>
          <w:rtl w:val="0"/>
        </w:rPr>
      </w:pPr>
    </w:p>
    <w:p>
      <w:pPr>
        <w:pStyle w:val="P17"/>
        <w:framePr w:w="6658" w:h="480" w:hRule="exact" w:wrap="none" w:vAnchor="page" w:hAnchor="margin" w:x="71" w:y="10306"/>
        <w:rPr>
          <w:rStyle w:val="C13"/>
          <w:rtl w:val="0"/>
        </w:rPr>
      </w:pPr>
      <w:r>
        <w:rPr>
          <w:rStyle w:val="C13"/>
          <w:rtl w:val="0"/>
        </w:rPr>
        <w:t>b) Popsat a předvést způsoby zpracování (drcení, mechanické úpravy vsázky, hutní forma)</w:t>
      </w:r>
    </w:p>
    <w:p>
      <w:pPr>
        <w:pStyle w:val="P30"/>
        <w:framePr w:w="3921" w:h="607" w:hRule="exact" w:wrap="none" w:vAnchor="page" w:hAnchor="margin" w:x="6800" w:y="10250"/>
        <w:rPr>
          <w:rStyle w:val="C3"/>
          <w:rtl w:val="0"/>
        </w:rPr>
      </w:pPr>
    </w:p>
    <w:p>
      <w:pPr>
        <w:pStyle w:val="P31"/>
        <w:framePr w:w="3839" w:h="480" w:hRule="exact" w:wrap="none" w:vAnchor="page" w:hAnchor="margin" w:x="6856" w:y="10306"/>
        <w:rPr>
          <w:rStyle w:val="C22"/>
          <w:rtl w:val="0"/>
        </w:rPr>
      </w:pPr>
      <w:r>
        <w:rPr>
          <w:rStyle w:val="C22"/>
          <w:rtl w:val="0"/>
        </w:rPr>
        <w:t>Praktické předvedení s ústním zdůvodněním</w:t>
      </w:r>
    </w:p>
    <w:p>
      <w:pPr>
        <w:pStyle w:val="P32"/>
        <w:framePr w:w="10710" w:h="248" w:hRule="exact" w:wrap="none" w:vAnchor="page" w:hAnchor="margin" w:x="28" w:y="10971"/>
        <w:rPr>
          <w:rStyle w:val="C23"/>
          <w:rtl w:val="0"/>
        </w:rPr>
      </w:pPr>
      <w:r>
        <w:rPr>
          <w:rStyle w:val="C23"/>
          <w:rtl w:val="0"/>
        </w:rPr>
        <w:t>Je třeba splnit obě kritéria.</w:t>
      </w:r>
    </w:p>
    <w:p>
      <w:pPr>
        <w:pStyle w:val="P23"/>
        <w:framePr w:w="10710" w:h="340" w:hRule="exact" w:wrap="none" w:vAnchor="page" w:hAnchor="margin" w:x="28" w:y="11406"/>
        <w:rPr>
          <w:rStyle w:val="C18"/>
          <w:rtl w:val="0"/>
        </w:rPr>
      </w:pPr>
      <w:r>
        <w:rPr>
          <w:rStyle w:val="C18"/>
          <w:rtl w:val="0"/>
        </w:rPr>
        <w:t>Obsluha tavících zařízení</w:t>
      </w:r>
    </w:p>
    <w:p>
      <w:pPr>
        <w:pStyle w:val="P24"/>
        <w:framePr w:w="6713" w:h="376" w:hRule="exact" w:wrap="none" w:vAnchor="page" w:hAnchor="margin" w:x="45" w:y="11846"/>
        <w:rPr>
          <w:rStyle w:val="C3"/>
          <w:rtl w:val="0"/>
        </w:rPr>
      </w:pPr>
    </w:p>
    <w:p>
      <w:pPr>
        <w:pStyle w:val="P25"/>
        <w:framePr w:w="6661" w:h="249" w:hRule="exact" w:wrap="none" w:vAnchor="page" w:hAnchor="margin" w:x="71" w:y="11917"/>
        <w:rPr>
          <w:rStyle w:val="C19"/>
          <w:rtl w:val="0"/>
        </w:rPr>
      </w:pPr>
      <w:r>
        <w:rPr>
          <w:rStyle w:val="C19"/>
          <w:rtl w:val="0"/>
        </w:rPr>
        <w:t>Kritéria hodnocení</w:t>
      </w:r>
    </w:p>
    <w:p>
      <w:pPr>
        <w:pStyle w:val="P26"/>
        <w:framePr w:w="3918" w:h="376" w:hRule="exact" w:wrap="none" w:vAnchor="page" w:hAnchor="margin" w:x="6803" w:y="11846"/>
        <w:rPr>
          <w:rStyle w:val="C3"/>
          <w:rtl w:val="0"/>
        </w:rPr>
      </w:pPr>
    </w:p>
    <w:p>
      <w:pPr>
        <w:pStyle w:val="P27"/>
        <w:framePr w:w="3836" w:h="249" w:hRule="exact" w:wrap="none" w:vAnchor="page" w:hAnchor="margin" w:x="6859" w:y="11917"/>
        <w:rPr>
          <w:rStyle w:val="C20"/>
          <w:rtl w:val="0"/>
        </w:rPr>
      </w:pPr>
      <w:r>
        <w:rPr>
          <w:rStyle w:val="C20"/>
          <w:rtl w:val="0"/>
        </w:rPr>
        <w:t>Způsoby ověření</w:t>
      </w:r>
    </w:p>
    <w:p>
      <w:pPr>
        <w:pStyle w:val="P12"/>
        <w:framePr w:w="6710" w:h="376" w:hRule="exact" w:wrap="none" w:vAnchor="page" w:hAnchor="margin" w:x="45" w:y="12222"/>
        <w:rPr>
          <w:rStyle w:val="C3"/>
          <w:rtl w:val="0"/>
        </w:rPr>
      </w:pPr>
    </w:p>
    <w:p>
      <w:pPr>
        <w:pStyle w:val="P13"/>
        <w:framePr w:w="6658" w:h="249" w:hRule="exact" w:wrap="none" w:vAnchor="page" w:hAnchor="margin" w:x="71" w:y="12278"/>
        <w:rPr>
          <w:rStyle w:val="C11"/>
          <w:rtl w:val="0"/>
        </w:rPr>
      </w:pPr>
      <w:r>
        <w:rPr>
          <w:rStyle w:val="C11"/>
          <w:rtl w:val="0"/>
        </w:rPr>
        <w:t>a) Vyjmenovat druhy tavicích zařízení v hutích neželezných kovů</w:t>
      </w:r>
    </w:p>
    <w:p>
      <w:pPr>
        <w:pStyle w:val="P28"/>
        <w:framePr w:w="3921" w:h="376" w:hRule="exact" w:wrap="none" w:vAnchor="page" w:hAnchor="margin" w:x="6800" w:y="12222"/>
        <w:rPr>
          <w:rStyle w:val="C3"/>
          <w:rtl w:val="0"/>
        </w:rPr>
      </w:pPr>
    </w:p>
    <w:p>
      <w:pPr>
        <w:pStyle w:val="P29"/>
        <w:framePr w:w="3839" w:h="249" w:hRule="exact" w:wrap="none" w:vAnchor="page" w:hAnchor="margin" w:x="6856" w:y="12278"/>
        <w:rPr>
          <w:rStyle w:val="C21"/>
          <w:rtl w:val="0"/>
        </w:rPr>
      </w:pPr>
      <w:r>
        <w:rPr>
          <w:rStyle w:val="C21"/>
          <w:rtl w:val="0"/>
        </w:rPr>
        <w:t>Ústní ověření</w:t>
      </w:r>
    </w:p>
    <w:p>
      <w:pPr>
        <w:pStyle w:val="P16"/>
        <w:framePr w:w="6710" w:h="607" w:hRule="exact" w:wrap="none" w:vAnchor="page" w:hAnchor="margin" w:x="45" w:y="12598"/>
        <w:rPr>
          <w:rStyle w:val="C3"/>
          <w:rtl w:val="0"/>
        </w:rPr>
      </w:pPr>
    </w:p>
    <w:p>
      <w:pPr>
        <w:pStyle w:val="P17"/>
        <w:framePr w:w="6658" w:h="480" w:hRule="exact" w:wrap="none" w:vAnchor="page" w:hAnchor="margin" w:x="71" w:y="12654"/>
        <w:rPr>
          <w:rStyle w:val="C13"/>
          <w:rtl w:val="0"/>
        </w:rPr>
      </w:pPr>
      <w:r>
        <w:rPr>
          <w:rStyle w:val="C13"/>
          <w:rtl w:val="0"/>
        </w:rPr>
        <w:t>b) Vysvětlit obsluhu šachetní pece, krátké bubnové pece (KBP), plazmové pece, anglické pece, kelímkové pece</w:t>
      </w:r>
    </w:p>
    <w:p>
      <w:pPr>
        <w:pStyle w:val="P30"/>
        <w:framePr w:w="3921" w:h="607" w:hRule="exact" w:wrap="none" w:vAnchor="page" w:hAnchor="margin" w:x="6800" w:y="12598"/>
        <w:rPr>
          <w:rStyle w:val="C3"/>
          <w:rtl w:val="0"/>
        </w:rPr>
      </w:pPr>
    </w:p>
    <w:p>
      <w:pPr>
        <w:pStyle w:val="P31"/>
        <w:framePr w:w="3839" w:h="480" w:hRule="exact" w:wrap="none" w:vAnchor="page" w:hAnchor="margin" w:x="6856" w:y="12654"/>
        <w:rPr>
          <w:rStyle w:val="C22"/>
          <w:rtl w:val="0"/>
        </w:rPr>
      </w:pPr>
      <w:r>
        <w:rPr>
          <w:rStyle w:val="C22"/>
          <w:rtl w:val="0"/>
        </w:rPr>
        <w:t>Ústní ověření</w:t>
      </w:r>
    </w:p>
    <w:p>
      <w:pPr>
        <w:pStyle w:val="P32"/>
        <w:framePr w:w="10710" w:h="248" w:hRule="exact" w:wrap="none" w:vAnchor="page" w:hAnchor="margin" w:x="28" w:y="13318"/>
        <w:rPr>
          <w:rStyle w:val="C23"/>
          <w:rtl w:val="0"/>
        </w:rPr>
      </w:pPr>
      <w:r>
        <w:rPr>
          <w:rStyle w:val="C23"/>
          <w:rtl w:val="0"/>
        </w:rPr>
        <w:t>Je třeba splnit obě kritéria.</w:t>
      </w:r>
    </w:p>
    <w:p>
      <w:pPr>
        <w:pStyle w:val="P23"/>
        <w:framePr w:w="10710" w:h="340" w:hRule="exact" w:wrap="none" w:vAnchor="page" w:hAnchor="margin" w:x="28" w:y="13754"/>
        <w:rPr>
          <w:rStyle w:val="C18"/>
          <w:rtl w:val="0"/>
        </w:rPr>
      </w:pPr>
      <w:r>
        <w:rPr>
          <w:rStyle w:val="C18"/>
          <w:rtl w:val="0"/>
        </w:rPr>
        <w:t>Obsluha manipulačních zařízení</w:t>
      </w:r>
    </w:p>
    <w:p>
      <w:pPr>
        <w:pStyle w:val="P24"/>
        <w:framePr w:w="6713" w:h="376" w:hRule="exact" w:wrap="none" w:vAnchor="page" w:hAnchor="margin" w:x="45" w:y="14193"/>
        <w:rPr>
          <w:rStyle w:val="C3"/>
          <w:rtl w:val="0"/>
        </w:rPr>
      </w:pPr>
    </w:p>
    <w:p>
      <w:pPr>
        <w:pStyle w:val="P25"/>
        <w:framePr w:w="6661" w:h="249" w:hRule="exact" w:wrap="none" w:vAnchor="page" w:hAnchor="margin" w:x="71" w:y="14264"/>
        <w:rPr>
          <w:rStyle w:val="C19"/>
          <w:rtl w:val="0"/>
        </w:rPr>
      </w:pPr>
      <w:r>
        <w:rPr>
          <w:rStyle w:val="C19"/>
          <w:rtl w:val="0"/>
        </w:rPr>
        <w:t>Kritéria hodnocení</w:t>
      </w:r>
    </w:p>
    <w:p>
      <w:pPr>
        <w:pStyle w:val="P26"/>
        <w:framePr w:w="3918" w:h="376" w:hRule="exact" w:wrap="none" w:vAnchor="page" w:hAnchor="margin" w:x="6803" w:y="14193"/>
        <w:rPr>
          <w:rStyle w:val="C3"/>
          <w:rtl w:val="0"/>
        </w:rPr>
      </w:pPr>
    </w:p>
    <w:p>
      <w:pPr>
        <w:pStyle w:val="P27"/>
        <w:framePr w:w="3836" w:h="249" w:hRule="exact" w:wrap="none" w:vAnchor="page" w:hAnchor="margin" w:x="6859" w:y="14264"/>
        <w:rPr>
          <w:rStyle w:val="C20"/>
          <w:rtl w:val="0"/>
        </w:rPr>
      </w:pPr>
      <w:r>
        <w:rPr>
          <w:rStyle w:val="C20"/>
          <w:rtl w:val="0"/>
        </w:rPr>
        <w:t>Způsoby ověření</w:t>
      </w:r>
    </w:p>
    <w:p>
      <w:pPr>
        <w:pStyle w:val="P12"/>
        <w:framePr w:w="6710" w:h="376" w:hRule="exact" w:wrap="none" w:vAnchor="page" w:hAnchor="margin" w:x="45" w:y="14569"/>
        <w:rPr>
          <w:rStyle w:val="C3"/>
          <w:rtl w:val="0"/>
        </w:rPr>
      </w:pPr>
    </w:p>
    <w:p>
      <w:pPr>
        <w:pStyle w:val="P13"/>
        <w:framePr w:w="6658" w:h="249" w:hRule="exact" w:wrap="none" w:vAnchor="page" w:hAnchor="margin" w:x="71" w:y="14625"/>
        <w:rPr>
          <w:rStyle w:val="C11"/>
          <w:rtl w:val="0"/>
        </w:rPr>
      </w:pPr>
      <w:r>
        <w:rPr>
          <w:rStyle w:val="C11"/>
          <w:rtl w:val="0"/>
        </w:rPr>
        <w:t>a) Vyjmenovat standardní manipulační zařízení</w:t>
      </w:r>
    </w:p>
    <w:p>
      <w:pPr>
        <w:pStyle w:val="P28"/>
        <w:framePr w:w="3921" w:h="376" w:hRule="exact" w:wrap="none" w:vAnchor="page" w:hAnchor="margin" w:x="6800" w:y="14569"/>
        <w:rPr>
          <w:rStyle w:val="C3"/>
          <w:rtl w:val="0"/>
        </w:rPr>
      </w:pPr>
    </w:p>
    <w:p>
      <w:pPr>
        <w:pStyle w:val="P29"/>
        <w:framePr w:w="3839" w:h="249" w:hRule="exact" w:wrap="none" w:vAnchor="page" w:hAnchor="margin" w:x="6856" w:y="14625"/>
        <w:rPr>
          <w:rStyle w:val="C21"/>
          <w:rtl w:val="0"/>
        </w:rPr>
      </w:pPr>
      <w:r>
        <w:rPr>
          <w:rStyle w:val="C21"/>
          <w:rtl w:val="0"/>
        </w:rPr>
        <w:t>Ústní ověření</w:t>
      </w:r>
    </w:p>
    <w:p>
      <w:pPr>
        <w:pStyle w:val="P16"/>
        <w:framePr w:w="6710" w:h="376" w:hRule="exact" w:wrap="none" w:vAnchor="page" w:hAnchor="margin" w:x="45" w:y="14946"/>
        <w:rPr>
          <w:rStyle w:val="C3"/>
          <w:rtl w:val="0"/>
        </w:rPr>
      </w:pPr>
    </w:p>
    <w:p>
      <w:pPr>
        <w:pStyle w:val="P17"/>
        <w:framePr w:w="6658" w:h="249" w:hRule="exact" w:wrap="none" w:vAnchor="page" w:hAnchor="margin" w:x="71" w:y="15002"/>
        <w:rPr>
          <w:rStyle w:val="C13"/>
          <w:rtl w:val="0"/>
        </w:rPr>
      </w:pPr>
      <w:r>
        <w:rPr>
          <w:rStyle w:val="C13"/>
          <w:rtl w:val="0"/>
        </w:rPr>
        <w:t>b) Popsat a ukázat použití manipulačního zařízení</w:t>
      </w:r>
    </w:p>
    <w:p>
      <w:pPr>
        <w:pStyle w:val="P30"/>
        <w:framePr w:w="3921" w:h="376" w:hRule="exact" w:wrap="none" w:vAnchor="page" w:hAnchor="margin" w:x="6800" w:y="14946"/>
        <w:rPr>
          <w:rStyle w:val="C3"/>
          <w:rtl w:val="0"/>
        </w:rPr>
      </w:pPr>
    </w:p>
    <w:p>
      <w:pPr>
        <w:pStyle w:val="P31"/>
        <w:framePr w:w="3839" w:h="249" w:hRule="exact" w:wrap="none" w:vAnchor="page" w:hAnchor="margin" w:x="6856" w:y="15002"/>
        <w:rPr>
          <w:rStyle w:val="C22"/>
          <w:rtl w:val="0"/>
        </w:rPr>
      </w:pPr>
      <w:r>
        <w:rPr>
          <w:rStyle w:val="C22"/>
          <w:rtl w:val="0"/>
        </w:rPr>
        <w:t>Praktické předvedení</w:t>
      </w:r>
    </w:p>
    <w:p>
      <w:pPr>
        <w:pStyle w:val="P32"/>
        <w:framePr w:w="10710" w:h="248" w:hRule="exact" w:wrap="none" w:vAnchor="page" w:hAnchor="margin" w:x="28" w:y="15435"/>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Hutník/hutnice v recyklaci neželezných kovů, 30.9.2026 12:40:35</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Obsluha analyzátorů pro stanovení chemických rozborů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Předvést odběr vzorků</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Předvést roztřídění a úpravu vzorků</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 s ústním zdůvodněním</w:t>
      </w:r>
    </w:p>
    <w:p>
      <w:pPr>
        <w:pStyle w:val="P32"/>
        <w:framePr w:w="10710" w:h="248" w:hRule="exact" w:wrap="none" w:vAnchor="page" w:hAnchor="margin" w:x="28" w:y="4066"/>
        <w:rPr>
          <w:rStyle w:val="C23"/>
          <w:rtl w:val="0"/>
        </w:rPr>
      </w:pPr>
      <w:r>
        <w:rPr>
          <w:rStyle w:val="C23"/>
          <w:rtl w:val="0"/>
        </w:rPr>
        <w:t>Je třeba splnit obě kritéria.</w:t>
      </w:r>
    </w:p>
    <w:p>
      <w:pPr>
        <w:pStyle w:val="P23"/>
        <w:framePr w:w="10710" w:h="340" w:hRule="exact" w:wrap="none" w:vAnchor="page" w:hAnchor="margin" w:x="28" w:y="4502"/>
        <w:rPr>
          <w:rStyle w:val="C18"/>
          <w:rtl w:val="0"/>
        </w:rPr>
      </w:pPr>
      <w:r>
        <w:rPr>
          <w:rStyle w:val="C18"/>
          <w:rtl w:val="0"/>
        </w:rPr>
        <w:t>Příprava a řízení metalurgických procesů tavení neželezných kovů</w:t>
      </w:r>
    </w:p>
    <w:p>
      <w:pPr>
        <w:pStyle w:val="P24"/>
        <w:framePr w:w="6713" w:h="376" w:hRule="exact" w:wrap="none" w:vAnchor="page" w:hAnchor="margin" w:x="45" w:y="4941"/>
        <w:rPr>
          <w:rStyle w:val="C3"/>
          <w:rtl w:val="0"/>
        </w:rPr>
      </w:pPr>
    </w:p>
    <w:p>
      <w:pPr>
        <w:pStyle w:val="P25"/>
        <w:framePr w:w="6661" w:h="249" w:hRule="exact" w:wrap="none" w:vAnchor="page" w:hAnchor="margin" w:x="71" w:y="5012"/>
        <w:rPr>
          <w:rStyle w:val="C19"/>
          <w:rtl w:val="0"/>
        </w:rPr>
      </w:pPr>
      <w:r>
        <w:rPr>
          <w:rStyle w:val="C19"/>
          <w:rtl w:val="0"/>
        </w:rPr>
        <w:t>Kritéria hodnocení</w:t>
      </w:r>
    </w:p>
    <w:p>
      <w:pPr>
        <w:pStyle w:val="P26"/>
        <w:framePr w:w="3918" w:h="376" w:hRule="exact" w:wrap="none" w:vAnchor="page" w:hAnchor="margin" w:x="6803" w:y="4941"/>
        <w:rPr>
          <w:rStyle w:val="C3"/>
          <w:rtl w:val="0"/>
        </w:rPr>
      </w:pPr>
    </w:p>
    <w:p>
      <w:pPr>
        <w:pStyle w:val="P27"/>
        <w:framePr w:w="3836" w:h="249" w:hRule="exact" w:wrap="none" w:vAnchor="page" w:hAnchor="margin" w:x="6859" w:y="5012"/>
        <w:rPr>
          <w:rStyle w:val="C20"/>
          <w:rtl w:val="0"/>
        </w:rPr>
      </w:pPr>
      <w:r>
        <w:rPr>
          <w:rStyle w:val="C20"/>
          <w:rtl w:val="0"/>
        </w:rPr>
        <w:t>Způsoby ověření</w:t>
      </w:r>
    </w:p>
    <w:p>
      <w:pPr>
        <w:pStyle w:val="P12"/>
        <w:framePr w:w="6710" w:h="607" w:hRule="exact" w:wrap="none" w:vAnchor="page" w:hAnchor="margin" w:x="45" w:y="5317"/>
        <w:rPr>
          <w:rStyle w:val="C3"/>
          <w:rtl w:val="0"/>
        </w:rPr>
      </w:pPr>
    </w:p>
    <w:p>
      <w:pPr>
        <w:pStyle w:val="P13"/>
        <w:framePr w:w="6658" w:h="480" w:hRule="exact" w:wrap="none" w:vAnchor="page" w:hAnchor="margin" w:x="71" w:y="5373"/>
        <w:rPr>
          <w:rStyle w:val="C11"/>
          <w:rtl w:val="0"/>
        </w:rPr>
      </w:pPr>
      <w:r>
        <w:rPr>
          <w:rStyle w:val="C11"/>
          <w:rtl w:val="0"/>
        </w:rPr>
        <w:t>a) Obsluhovat zařízení pro zakládání vsázky do tavicí pece</w:t>
      </w:r>
    </w:p>
    <w:p>
      <w:pPr>
        <w:pStyle w:val="P28"/>
        <w:framePr w:w="3921" w:h="607" w:hRule="exact" w:wrap="none" w:vAnchor="page" w:hAnchor="margin" w:x="6800" w:y="5317"/>
        <w:rPr>
          <w:rStyle w:val="C3"/>
          <w:rtl w:val="0"/>
        </w:rPr>
      </w:pPr>
    </w:p>
    <w:p>
      <w:pPr>
        <w:pStyle w:val="P29"/>
        <w:framePr w:w="3839" w:h="480" w:hRule="exact" w:wrap="none" w:vAnchor="page" w:hAnchor="margin" w:x="6856" w:y="5373"/>
        <w:rPr>
          <w:rStyle w:val="C21"/>
          <w:rtl w:val="0"/>
        </w:rPr>
      </w:pPr>
      <w:r>
        <w:rPr>
          <w:rStyle w:val="C21"/>
          <w:rtl w:val="0"/>
        </w:rPr>
        <w:t>Praktické předvedení s ústním zdůvodněním</w:t>
      </w:r>
    </w:p>
    <w:p>
      <w:pPr>
        <w:pStyle w:val="P16"/>
        <w:framePr w:w="6710" w:h="607" w:hRule="exact" w:wrap="none" w:vAnchor="page" w:hAnchor="margin" w:x="45" w:y="5924"/>
        <w:rPr>
          <w:rStyle w:val="C3"/>
          <w:rtl w:val="0"/>
        </w:rPr>
      </w:pPr>
    </w:p>
    <w:p>
      <w:pPr>
        <w:pStyle w:val="P17"/>
        <w:framePr w:w="6658" w:h="480" w:hRule="exact" w:wrap="none" w:vAnchor="page" w:hAnchor="margin" w:x="71" w:y="5980"/>
        <w:rPr>
          <w:rStyle w:val="C13"/>
          <w:rtl w:val="0"/>
        </w:rPr>
      </w:pPr>
      <w:r>
        <w:rPr>
          <w:rStyle w:val="C13"/>
          <w:rtl w:val="0"/>
        </w:rPr>
        <w:t>b) Obsluhovat tavící pece, kontrolovat kvalitu taveniny a strusky, posuzovat stav zařízení</w:t>
      </w:r>
    </w:p>
    <w:p>
      <w:pPr>
        <w:pStyle w:val="P30"/>
        <w:framePr w:w="3921" w:h="607" w:hRule="exact" w:wrap="none" w:vAnchor="page" w:hAnchor="margin" w:x="6800" w:y="5924"/>
        <w:rPr>
          <w:rStyle w:val="C3"/>
          <w:rtl w:val="0"/>
        </w:rPr>
      </w:pPr>
    </w:p>
    <w:p>
      <w:pPr>
        <w:pStyle w:val="P31"/>
        <w:framePr w:w="3839" w:h="480" w:hRule="exact" w:wrap="none" w:vAnchor="page" w:hAnchor="margin" w:x="6856" w:y="5980"/>
        <w:rPr>
          <w:rStyle w:val="C22"/>
          <w:rtl w:val="0"/>
        </w:rPr>
      </w:pPr>
      <w:r>
        <w:rPr>
          <w:rStyle w:val="C22"/>
          <w:rtl w:val="0"/>
        </w:rPr>
        <w:t>Praktické předvedení s ústním zdůvodněním</w:t>
      </w:r>
    </w:p>
    <w:p>
      <w:pPr>
        <w:pStyle w:val="P12"/>
        <w:framePr w:w="6710" w:h="607" w:hRule="exact" w:wrap="none" w:vAnchor="page" w:hAnchor="margin" w:x="45" w:y="6531"/>
        <w:rPr>
          <w:rStyle w:val="C3"/>
          <w:rtl w:val="0"/>
        </w:rPr>
      </w:pPr>
    </w:p>
    <w:p>
      <w:pPr>
        <w:pStyle w:val="P13"/>
        <w:framePr w:w="6658" w:h="480" w:hRule="exact" w:wrap="none" w:vAnchor="page" w:hAnchor="margin" w:x="71" w:y="6587"/>
        <w:rPr>
          <w:rStyle w:val="C11"/>
          <w:rtl w:val="0"/>
        </w:rPr>
      </w:pPr>
      <w:r>
        <w:rPr>
          <w:rStyle w:val="C11"/>
          <w:rtl w:val="0"/>
        </w:rPr>
        <w:t>c) Provést potřebné úpravy v závislosti na vyhodnocení konkrétní situace při tavení neželezných kovů</w:t>
      </w:r>
    </w:p>
    <w:p>
      <w:pPr>
        <w:pStyle w:val="P28"/>
        <w:framePr w:w="3921" w:h="607" w:hRule="exact" w:wrap="none" w:vAnchor="page" w:hAnchor="margin" w:x="6800" w:y="6531"/>
        <w:rPr>
          <w:rStyle w:val="C3"/>
          <w:rtl w:val="0"/>
        </w:rPr>
      </w:pPr>
    </w:p>
    <w:p>
      <w:pPr>
        <w:pStyle w:val="P29"/>
        <w:framePr w:w="3839" w:h="480" w:hRule="exact" w:wrap="none" w:vAnchor="page" w:hAnchor="margin" w:x="6856" w:y="6587"/>
        <w:rPr>
          <w:rStyle w:val="C21"/>
          <w:rtl w:val="0"/>
        </w:rPr>
      </w:pPr>
      <w:r>
        <w:rPr>
          <w:rStyle w:val="C21"/>
          <w:rtl w:val="0"/>
        </w:rPr>
        <w:t>Praktické předvedení s ústním zdůvodněním</w:t>
      </w:r>
    </w:p>
    <w:p>
      <w:pPr>
        <w:pStyle w:val="P16"/>
        <w:framePr w:w="6710" w:h="607" w:hRule="exact" w:wrap="none" w:vAnchor="page" w:hAnchor="margin" w:x="45" w:y="7138"/>
        <w:rPr>
          <w:rStyle w:val="C3"/>
          <w:rtl w:val="0"/>
        </w:rPr>
      </w:pPr>
    </w:p>
    <w:p>
      <w:pPr>
        <w:pStyle w:val="P17"/>
        <w:framePr w:w="6658" w:h="480" w:hRule="exact" w:wrap="none" w:vAnchor="page" w:hAnchor="margin" w:x="71" w:y="7194"/>
        <w:rPr>
          <w:rStyle w:val="C13"/>
          <w:rtl w:val="0"/>
        </w:rPr>
      </w:pPr>
      <w:r>
        <w:rPr>
          <w:rStyle w:val="C13"/>
          <w:rtl w:val="0"/>
        </w:rPr>
        <w:t>d) Připravit taveninu pro odlévání</w:t>
      </w:r>
    </w:p>
    <w:p>
      <w:pPr>
        <w:pStyle w:val="P30"/>
        <w:framePr w:w="3921" w:h="607" w:hRule="exact" w:wrap="none" w:vAnchor="page" w:hAnchor="margin" w:x="6800" w:y="7138"/>
        <w:rPr>
          <w:rStyle w:val="C3"/>
          <w:rtl w:val="0"/>
        </w:rPr>
      </w:pPr>
    </w:p>
    <w:p>
      <w:pPr>
        <w:pStyle w:val="P31"/>
        <w:framePr w:w="3839" w:h="480" w:hRule="exact" w:wrap="none" w:vAnchor="page" w:hAnchor="margin" w:x="6856" w:y="7194"/>
        <w:rPr>
          <w:rStyle w:val="C22"/>
          <w:rtl w:val="0"/>
        </w:rPr>
      </w:pPr>
      <w:r>
        <w:rPr>
          <w:rStyle w:val="C22"/>
          <w:rtl w:val="0"/>
        </w:rPr>
        <w:t>Praktické předvedení s ústním zdůvodněním</w:t>
      </w:r>
    </w:p>
    <w:p>
      <w:pPr>
        <w:pStyle w:val="P12"/>
        <w:framePr w:w="6710" w:h="607" w:hRule="exact" w:wrap="none" w:vAnchor="page" w:hAnchor="margin" w:x="45" w:y="7745"/>
        <w:rPr>
          <w:rStyle w:val="C3"/>
          <w:rtl w:val="0"/>
        </w:rPr>
      </w:pPr>
    </w:p>
    <w:p>
      <w:pPr>
        <w:pStyle w:val="P13"/>
        <w:framePr w:w="6658" w:h="480" w:hRule="exact" w:wrap="none" w:vAnchor="page" w:hAnchor="margin" w:x="71" w:y="7801"/>
        <w:rPr>
          <w:rStyle w:val="C11"/>
          <w:rtl w:val="0"/>
        </w:rPr>
      </w:pPr>
      <w:r>
        <w:rPr>
          <w:rStyle w:val="C11"/>
          <w:rtl w:val="0"/>
        </w:rPr>
        <w:t>e) Připravit licí pomůcky, zahájit lití a korigovat jeho průběh</w:t>
      </w:r>
    </w:p>
    <w:p>
      <w:pPr>
        <w:pStyle w:val="P28"/>
        <w:framePr w:w="3921" w:h="607" w:hRule="exact" w:wrap="none" w:vAnchor="page" w:hAnchor="margin" w:x="6800" w:y="7745"/>
        <w:rPr>
          <w:rStyle w:val="C3"/>
          <w:rtl w:val="0"/>
        </w:rPr>
      </w:pPr>
    </w:p>
    <w:p>
      <w:pPr>
        <w:pStyle w:val="P29"/>
        <w:framePr w:w="3839" w:h="480" w:hRule="exact" w:wrap="none" w:vAnchor="page" w:hAnchor="margin" w:x="6856" w:y="7801"/>
        <w:rPr>
          <w:rStyle w:val="C21"/>
          <w:rtl w:val="0"/>
        </w:rPr>
      </w:pPr>
      <w:r>
        <w:rPr>
          <w:rStyle w:val="C21"/>
          <w:rtl w:val="0"/>
        </w:rPr>
        <w:t>Praktické předvedení s ústním zdůvodněním</w:t>
      </w:r>
    </w:p>
    <w:p>
      <w:pPr>
        <w:pStyle w:val="P16"/>
        <w:framePr w:w="6710" w:h="607" w:hRule="exact" w:wrap="none" w:vAnchor="page" w:hAnchor="margin" w:x="45" w:y="8352"/>
        <w:rPr>
          <w:rStyle w:val="C3"/>
          <w:rtl w:val="0"/>
        </w:rPr>
      </w:pPr>
    </w:p>
    <w:p>
      <w:pPr>
        <w:pStyle w:val="P17"/>
        <w:framePr w:w="6658" w:h="480" w:hRule="exact" w:wrap="none" w:vAnchor="page" w:hAnchor="margin" w:x="71" w:y="8408"/>
        <w:rPr>
          <w:rStyle w:val="C13"/>
          <w:rtl w:val="0"/>
        </w:rPr>
      </w:pPr>
      <w:r>
        <w:rPr>
          <w:rStyle w:val="C13"/>
          <w:rtl w:val="0"/>
        </w:rPr>
        <w:t>f) Spolupracovat při údržbě a opravách technického a technologického zařízení</w:t>
      </w:r>
    </w:p>
    <w:p>
      <w:pPr>
        <w:pStyle w:val="P30"/>
        <w:framePr w:w="3921" w:h="607" w:hRule="exact" w:wrap="none" w:vAnchor="page" w:hAnchor="margin" w:x="6800" w:y="8352"/>
        <w:rPr>
          <w:rStyle w:val="C3"/>
          <w:rtl w:val="0"/>
        </w:rPr>
      </w:pPr>
    </w:p>
    <w:p>
      <w:pPr>
        <w:pStyle w:val="P31"/>
        <w:framePr w:w="3839" w:h="480" w:hRule="exact" w:wrap="none" w:vAnchor="page" w:hAnchor="margin" w:x="6856" w:y="8408"/>
        <w:rPr>
          <w:rStyle w:val="C22"/>
          <w:rtl w:val="0"/>
        </w:rPr>
      </w:pPr>
      <w:r>
        <w:rPr>
          <w:rStyle w:val="C22"/>
          <w:rtl w:val="0"/>
        </w:rPr>
        <w:t>Praktické předvedení s ústním zdůvodněním</w:t>
      </w:r>
    </w:p>
    <w:p>
      <w:pPr>
        <w:pStyle w:val="P12"/>
        <w:framePr w:w="6710" w:h="607" w:hRule="exact" w:wrap="none" w:vAnchor="page" w:hAnchor="margin" w:x="45" w:y="8958"/>
        <w:rPr>
          <w:rStyle w:val="C3"/>
          <w:rtl w:val="0"/>
        </w:rPr>
      </w:pPr>
    </w:p>
    <w:p>
      <w:pPr>
        <w:pStyle w:val="P13"/>
        <w:framePr w:w="6658" w:h="480" w:hRule="exact" w:wrap="none" w:vAnchor="page" w:hAnchor="margin" w:x="71" w:y="9014"/>
        <w:rPr>
          <w:rStyle w:val="C11"/>
          <w:rtl w:val="0"/>
        </w:rPr>
      </w:pPr>
      <w:r>
        <w:rPr>
          <w:rStyle w:val="C11"/>
          <w:rtl w:val="0"/>
        </w:rPr>
        <w:t>g) Popsat vedení evidence realizovaných taveb včetně evidence o stavu zařízení</w:t>
      </w:r>
    </w:p>
    <w:p>
      <w:pPr>
        <w:pStyle w:val="P28"/>
        <w:framePr w:w="3921" w:h="607" w:hRule="exact" w:wrap="none" w:vAnchor="page" w:hAnchor="margin" w:x="6800" w:y="8958"/>
        <w:rPr>
          <w:rStyle w:val="C3"/>
          <w:rtl w:val="0"/>
        </w:rPr>
      </w:pPr>
    </w:p>
    <w:p>
      <w:pPr>
        <w:pStyle w:val="P29"/>
        <w:framePr w:w="3839" w:h="480" w:hRule="exact" w:wrap="none" w:vAnchor="page" w:hAnchor="margin" w:x="6856" w:y="9014"/>
        <w:rPr>
          <w:rStyle w:val="C21"/>
          <w:rtl w:val="0"/>
        </w:rPr>
      </w:pPr>
      <w:r>
        <w:rPr>
          <w:rStyle w:val="C21"/>
          <w:rtl w:val="0"/>
        </w:rPr>
        <w:t>Praktické předvedení s ústním zdůvodněním</w:t>
      </w:r>
    </w:p>
    <w:p>
      <w:pPr>
        <w:pStyle w:val="P16"/>
        <w:framePr w:w="6710" w:h="607" w:hRule="exact" w:wrap="none" w:vAnchor="page" w:hAnchor="margin" w:x="45" w:y="9565"/>
        <w:rPr>
          <w:rStyle w:val="C3"/>
          <w:rtl w:val="0"/>
        </w:rPr>
      </w:pPr>
    </w:p>
    <w:p>
      <w:pPr>
        <w:pStyle w:val="P17"/>
        <w:framePr w:w="6658" w:h="480" w:hRule="exact" w:wrap="none" w:vAnchor="page" w:hAnchor="margin" w:x="71" w:y="9621"/>
        <w:rPr>
          <w:rStyle w:val="C13"/>
          <w:rtl w:val="0"/>
        </w:rPr>
      </w:pPr>
      <w:r>
        <w:rPr>
          <w:rStyle w:val="C13"/>
          <w:rtl w:val="0"/>
        </w:rPr>
        <w:t>h) Popsat a ukázat způsob úpravy a zpracování strusky</w:t>
      </w:r>
    </w:p>
    <w:p>
      <w:pPr>
        <w:pStyle w:val="P30"/>
        <w:framePr w:w="3921" w:h="607" w:hRule="exact" w:wrap="none" w:vAnchor="page" w:hAnchor="margin" w:x="6800" w:y="9565"/>
        <w:rPr>
          <w:rStyle w:val="C3"/>
          <w:rtl w:val="0"/>
        </w:rPr>
      </w:pPr>
    </w:p>
    <w:p>
      <w:pPr>
        <w:pStyle w:val="P31"/>
        <w:framePr w:w="3839" w:h="480" w:hRule="exact" w:wrap="none" w:vAnchor="page" w:hAnchor="margin" w:x="6856" w:y="9621"/>
        <w:rPr>
          <w:rStyle w:val="C22"/>
          <w:rtl w:val="0"/>
        </w:rPr>
      </w:pPr>
      <w:r>
        <w:rPr>
          <w:rStyle w:val="C22"/>
          <w:rtl w:val="0"/>
        </w:rPr>
        <w:t>Praktické předvedení s ústním zdůvodněním</w:t>
      </w:r>
    </w:p>
    <w:p>
      <w:pPr>
        <w:pStyle w:val="P12"/>
        <w:framePr w:w="6710" w:h="376" w:hRule="exact" w:wrap="none" w:vAnchor="page" w:hAnchor="margin" w:x="45" w:y="10172"/>
        <w:rPr>
          <w:rStyle w:val="C3"/>
          <w:rtl w:val="0"/>
        </w:rPr>
      </w:pPr>
    </w:p>
    <w:p>
      <w:pPr>
        <w:pStyle w:val="P13"/>
        <w:framePr w:w="6658" w:h="249" w:hRule="exact" w:wrap="none" w:vAnchor="page" w:hAnchor="margin" w:x="71" w:y="10228"/>
        <w:rPr>
          <w:rStyle w:val="C11"/>
          <w:rtl w:val="0"/>
        </w:rPr>
      </w:pPr>
      <w:r>
        <w:rPr>
          <w:rStyle w:val="C11"/>
          <w:rtl w:val="0"/>
        </w:rPr>
        <w:t>i) Vysvětlit zásady správné separace strusky od kovu</w:t>
      </w:r>
    </w:p>
    <w:p>
      <w:pPr>
        <w:pStyle w:val="P28"/>
        <w:framePr w:w="3921" w:h="376" w:hRule="exact" w:wrap="none" w:vAnchor="page" w:hAnchor="margin" w:x="6800" w:y="10172"/>
        <w:rPr>
          <w:rStyle w:val="C3"/>
          <w:rtl w:val="0"/>
        </w:rPr>
      </w:pPr>
    </w:p>
    <w:p>
      <w:pPr>
        <w:pStyle w:val="P29"/>
        <w:framePr w:w="3839" w:h="249" w:hRule="exact" w:wrap="none" w:vAnchor="page" w:hAnchor="margin" w:x="6856" w:y="10228"/>
        <w:rPr>
          <w:rStyle w:val="C21"/>
          <w:rtl w:val="0"/>
        </w:rPr>
      </w:pPr>
      <w:r>
        <w:rPr>
          <w:rStyle w:val="C21"/>
          <w:rtl w:val="0"/>
        </w:rPr>
        <w:t>Ústní ověření</w:t>
      </w:r>
    </w:p>
    <w:p>
      <w:pPr>
        <w:pStyle w:val="P32"/>
        <w:framePr w:w="10710" w:h="248" w:hRule="exact" w:wrap="none" w:vAnchor="page" w:hAnchor="margin" w:x="28" w:y="10662"/>
        <w:rPr>
          <w:rStyle w:val="C23"/>
          <w:rtl w:val="0"/>
        </w:rPr>
      </w:pPr>
      <w:r>
        <w:rPr>
          <w:rStyle w:val="C23"/>
          <w:rtl w:val="0"/>
        </w:rPr>
        <w:t>Je třeba splnit všechna kritéria.</w:t>
      </w:r>
    </w:p>
    <w:p>
      <w:pPr>
        <w:pStyle w:val="P23"/>
        <w:framePr w:w="10710" w:h="340" w:hRule="exact" w:wrap="none" w:vAnchor="page" w:hAnchor="margin" w:x="28" w:y="11097"/>
        <w:rPr>
          <w:rStyle w:val="C18"/>
          <w:rtl w:val="0"/>
        </w:rPr>
      </w:pPr>
      <w:r>
        <w:rPr>
          <w:rStyle w:val="C18"/>
          <w:rtl w:val="0"/>
        </w:rPr>
        <w:t>Obsluha zařízení procesů lití neželezných kovů</w:t>
      </w:r>
    </w:p>
    <w:p>
      <w:pPr>
        <w:pStyle w:val="P24"/>
        <w:framePr w:w="6713" w:h="376" w:hRule="exact" w:wrap="none" w:vAnchor="page" w:hAnchor="margin" w:x="45" w:y="11537"/>
        <w:rPr>
          <w:rStyle w:val="C3"/>
          <w:rtl w:val="0"/>
        </w:rPr>
      </w:pPr>
    </w:p>
    <w:p>
      <w:pPr>
        <w:pStyle w:val="P25"/>
        <w:framePr w:w="6661" w:h="249" w:hRule="exact" w:wrap="none" w:vAnchor="page" w:hAnchor="margin" w:x="71" w:y="11608"/>
        <w:rPr>
          <w:rStyle w:val="C19"/>
          <w:rtl w:val="0"/>
        </w:rPr>
      </w:pPr>
      <w:r>
        <w:rPr>
          <w:rStyle w:val="C19"/>
          <w:rtl w:val="0"/>
        </w:rPr>
        <w:t>Kritéria hodnocení</w:t>
      </w:r>
    </w:p>
    <w:p>
      <w:pPr>
        <w:pStyle w:val="P26"/>
        <w:framePr w:w="3918" w:h="376" w:hRule="exact" w:wrap="none" w:vAnchor="page" w:hAnchor="margin" w:x="6803" w:y="11537"/>
        <w:rPr>
          <w:rStyle w:val="C3"/>
          <w:rtl w:val="0"/>
        </w:rPr>
      </w:pPr>
    </w:p>
    <w:p>
      <w:pPr>
        <w:pStyle w:val="P27"/>
        <w:framePr w:w="3836" w:h="249" w:hRule="exact" w:wrap="none" w:vAnchor="page" w:hAnchor="margin" w:x="6859" w:y="11608"/>
        <w:rPr>
          <w:rStyle w:val="C20"/>
          <w:rtl w:val="0"/>
        </w:rPr>
      </w:pPr>
      <w:r>
        <w:rPr>
          <w:rStyle w:val="C20"/>
          <w:rtl w:val="0"/>
        </w:rPr>
        <w:t>Způsoby ověření</w:t>
      </w:r>
    </w:p>
    <w:p>
      <w:pPr>
        <w:pStyle w:val="P12"/>
        <w:framePr w:w="6710" w:h="607" w:hRule="exact" w:wrap="none" w:vAnchor="page" w:hAnchor="margin" w:x="45" w:y="11913"/>
        <w:rPr>
          <w:rStyle w:val="C3"/>
          <w:rtl w:val="0"/>
        </w:rPr>
      </w:pPr>
    </w:p>
    <w:p>
      <w:pPr>
        <w:pStyle w:val="P13"/>
        <w:framePr w:w="6658" w:h="480" w:hRule="exact" w:wrap="none" w:vAnchor="page" w:hAnchor="margin" w:x="71" w:y="11969"/>
        <w:rPr>
          <w:rStyle w:val="C11"/>
          <w:rtl w:val="0"/>
        </w:rPr>
      </w:pPr>
      <w:r>
        <w:rPr>
          <w:rStyle w:val="C11"/>
          <w:rtl w:val="0"/>
        </w:rPr>
        <w:t>a) Obsluhovat a řídit proces lití neželezných kovů</w:t>
      </w:r>
    </w:p>
    <w:p>
      <w:pPr>
        <w:pStyle w:val="P28"/>
        <w:framePr w:w="3921" w:h="607" w:hRule="exact" w:wrap="none" w:vAnchor="page" w:hAnchor="margin" w:x="6800" w:y="11913"/>
        <w:rPr>
          <w:rStyle w:val="C3"/>
          <w:rtl w:val="0"/>
        </w:rPr>
      </w:pPr>
    </w:p>
    <w:p>
      <w:pPr>
        <w:pStyle w:val="P29"/>
        <w:framePr w:w="3839" w:h="480" w:hRule="exact" w:wrap="none" w:vAnchor="page" w:hAnchor="margin" w:x="6856" w:y="11969"/>
        <w:rPr>
          <w:rStyle w:val="C21"/>
          <w:rtl w:val="0"/>
        </w:rPr>
      </w:pPr>
      <w:r>
        <w:rPr>
          <w:rStyle w:val="C21"/>
          <w:rtl w:val="0"/>
        </w:rPr>
        <w:t>Praktické předvedení s ústním zdůvodněním</w:t>
      </w:r>
    </w:p>
    <w:p>
      <w:pPr>
        <w:pStyle w:val="P16"/>
        <w:framePr w:w="6710" w:h="607" w:hRule="exact" w:wrap="none" w:vAnchor="page" w:hAnchor="margin" w:x="45" w:y="12520"/>
        <w:rPr>
          <w:rStyle w:val="C3"/>
          <w:rtl w:val="0"/>
        </w:rPr>
      </w:pPr>
    </w:p>
    <w:p>
      <w:pPr>
        <w:pStyle w:val="P17"/>
        <w:framePr w:w="6658" w:h="480" w:hRule="exact" w:wrap="none" w:vAnchor="page" w:hAnchor="margin" w:x="71" w:y="12576"/>
        <w:rPr>
          <w:rStyle w:val="C13"/>
          <w:rtl w:val="0"/>
        </w:rPr>
      </w:pPr>
      <w:r>
        <w:rPr>
          <w:rStyle w:val="C13"/>
          <w:rtl w:val="0"/>
        </w:rPr>
        <w:t>b) Provést korekci neshodných projevů při řízení a ovládání procesu lití</w:t>
      </w:r>
    </w:p>
    <w:p>
      <w:pPr>
        <w:pStyle w:val="P30"/>
        <w:framePr w:w="3921" w:h="607" w:hRule="exact" w:wrap="none" w:vAnchor="page" w:hAnchor="margin" w:x="6800" w:y="12520"/>
        <w:rPr>
          <w:rStyle w:val="C3"/>
          <w:rtl w:val="0"/>
        </w:rPr>
      </w:pPr>
    </w:p>
    <w:p>
      <w:pPr>
        <w:pStyle w:val="P31"/>
        <w:framePr w:w="3839" w:h="480" w:hRule="exact" w:wrap="none" w:vAnchor="page" w:hAnchor="margin" w:x="6856" w:y="12576"/>
        <w:rPr>
          <w:rStyle w:val="C22"/>
          <w:rtl w:val="0"/>
        </w:rPr>
      </w:pPr>
      <w:r>
        <w:rPr>
          <w:rStyle w:val="C22"/>
          <w:rtl w:val="0"/>
        </w:rPr>
        <w:t>Praktické předvedení s ústním zdůvodněním</w:t>
      </w:r>
    </w:p>
    <w:p>
      <w:pPr>
        <w:pStyle w:val="P12"/>
        <w:framePr w:w="6710" w:h="607" w:hRule="exact" w:wrap="none" w:vAnchor="page" w:hAnchor="margin" w:x="45" w:y="13127"/>
        <w:rPr>
          <w:rStyle w:val="C3"/>
          <w:rtl w:val="0"/>
        </w:rPr>
      </w:pPr>
    </w:p>
    <w:p>
      <w:pPr>
        <w:pStyle w:val="P13"/>
        <w:framePr w:w="6658" w:h="480" w:hRule="exact" w:wrap="none" w:vAnchor="page" w:hAnchor="margin" w:x="71" w:y="13183"/>
        <w:rPr>
          <w:rStyle w:val="C11"/>
          <w:rtl w:val="0"/>
        </w:rPr>
      </w:pPr>
      <w:r>
        <w:rPr>
          <w:rStyle w:val="C11"/>
          <w:rtl w:val="0"/>
        </w:rPr>
        <w:t>c) Připravit pomůcky, zahájit lití a korigovat jeho průběh, připravovat a provádět odběr vzorků</w:t>
      </w:r>
    </w:p>
    <w:p>
      <w:pPr>
        <w:pStyle w:val="P28"/>
        <w:framePr w:w="3921" w:h="607" w:hRule="exact" w:wrap="none" w:vAnchor="page" w:hAnchor="margin" w:x="6800" w:y="13127"/>
        <w:rPr>
          <w:rStyle w:val="C3"/>
          <w:rtl w:val="0"/>
        </w:rPr>
      </w:pPr>
    </w:p>
    <w:p>
      <w:pPr>
        <w:pStyle w:val="P29"/>
        <w:framePr w:w="3839" w:h="480" w:hRule="exact" w:wrap="none" w:vAnchor="page" w:hAnchor="margin" w:x="6856" w:y="13183"/>
        <w:rPr>
          <w:rStyle w:val="C21"/>
          <w:rtl w:val="0"/>
        </w:rPr>
      </w:pPr>
      <w:r>
        <w:rPr>
          <w:rStyle w:val="C21"/>
          <w:rtl w:val="0"/>
        </w:rPr>
        <w:t>Praktické předvedení s ústním zdůvodněním</w:t>
      </w:r>
    </w:p>
    <w:p>
      <w:pPr>
        <w:pStyle w:val="P32"/>
        <w:framePr w:w="10710" w:h="248" w:hRule="exact" w:wrap="none" w:vAnchor="page" w:hAnchor="margin" w:x="28" w:y="1384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Hutník/hutnice v recyklaci neželezných kovů, 30.9.2026 12:40:35</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Provádění zkoušek neželezných kovů v hutní výrobě</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Vyjmenovat materiálové zkoušky prováděné u tavících pecí</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Provést odběr zkoušek (vzorků)</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Vysvětlit tepelné zpracování hutních polotovarů</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Ústní ověření</w:t>
      </w:r>
    </w:p>
    <w:p>
      <w:pPr>
        <w:pStyle w:val="P32"/>
        <w:framePr w:w="10710" w:h="248" w:hRule="exact" w:wrap="none" w:vAnchor="page" w:hAnchor="margin" w:x="28" w:y="421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Hutník/hutnice v recyklaci neželezných kovů, 30.9.2026 12:40:35</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691"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50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50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vykonávání pracovních činností této profesní kvalifikace je vyžadována a prokazuje se lékařským potvrzením (odkaz na povolání v NSP - https://www.nsp.cz/jednotka-prace/hutnik-v-recyklaci-nezele#zdravotni-zpusobilost).</w:t>
      </w:r>
    </w:p>
    <w:p>
      <w:pPr>
        <w:keepNext w:val="0"/>
        <w:keepLines w:val="0"/>
        <w:framePr w:w="10766" w:h="50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0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případě hutníka drahých kovů je předpokladem trestní bezúhonnost, je třeba ji doložit výpisem z rejstříku trestů.</w:t>
      </w:r>
    </w:p>
    <w:p>
      <w:pPr>
        <w:keepNext w:val="0"/>
        <w:keepLines w:val="0"/>
        <w:framePr w:w="10766" w:h="50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0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Praktická zkouška bude realizována v simulovaném prostředí.</w:t>
      </w:r>
    </w:p>
    <w:p>
      <w:pPr>
        <w:keepNext w:val="0"/>
        <w:keepLines w:val="0"/>
        <w:framePr w:w="10766" w:h="50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Simulované prostředí znamená: </w:t>
      </w:r>
    </w:p>
    <w:p>
      <w:pPr>
        <w:keepNext w:val="0"/>
        <w:keepLines w:val="0"/>
        <w:framePr w:w="10766" w:h="50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Uchazeč přímo svojí rukou neovlivňuje proces, ale sdělí, co se má udělat. Pracovník, který proces normálně provádí (řídí), tento povel vykoná, nebo sdělí, proč to vykonat nelze.</w:t>
      </w:r>
    </w:p>
    <w:p>
      <w:pPr>
        <w:keepNext w:val="0"/>
        <w:keepLines w:val="0"/>
        <w:framePr w:w="10766" w:h="50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Uchazeč vykonává svoji činnost na simulátoru, nikoliv v reálném prostředí.</w:t>
      </w:r>
    </w:p>
    <w:p>
      <w:pPr>
        <w:keepNext w:val="0"/>
        <w:keepLines w:val="0"/>
        <w:framePr w:w="10766" w:h="50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0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sdělí a spolu s pozvánkou zašle uchazeči, jaké činnosti budou ověřovány, jaké aspekty budou sledovány při výkonu činností a při nakládání s materiálem.</w:t>
      </w:r>
    </w:p>
    <w:p>
      <w:pPr>
        <w:keepNext w:val="0"/>
        <w:keepLines w:val="0"/>
        <w:framePr w:w="10766" w:h="50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0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musí být přítomen u zkoušky po celou dobu zkoušení uchazečů.</w:t>
      </w:r>
    </w:p>
    <w:p>
      <w:pPr>
        <w:pStyle w:val="P33"/>
        <w:framePr w:w="10766" w:h="1837" w:hRule="exact" w:wrap="none" w:vAnchor="page" w:hAnchor="margin" w:x="0" w:y="8072"/>
        <w:rPr>
          <w:rStyle w:val="C3"/>
          <w:rtl w:val="0"/>
        </w:rPr>
      </w:pPr>
    </w:p>
    <w:p>
      <w:pPr>
        <w:pStyle w:val="P35"/>
        <w:framePr w:w="10710" w:h="340" w:hRule="exact" w:wrap="none" w:vAnchor="page" w:hAnchor="margin" w:x="28" w:y="8072"/>
        <w:rPr>
          <w:rStyle w:val="C25"/>
          <w:rtl w:val="0"/>
        </w:rPr>
      </w:pPr>
      <w:r>
        <w:rPr>
          <w:rStyle w:val="C25"/>
          <w:rtl w:val="0"/>
        </w:rPr>
        <w:t>Výsledné hodnocení</w:t>
      </w:r>
    </w:p>
    <w:p>
      <w:pPr>
        <w:keepNext w:val="0"/>
        <w:keepLines w:val="0"/>
        <w:framePr w:w="10766" w:h="1497" w:hRule="exact" w:wrap="none" w:vAnchor="page" w:hAnchor="margin" w:x="0" w:y="841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0136"/>
        <w:rPr>
          <w:rStyle w:val="C3"/>
          <w:rtl w:val="0"/>
        </w:rPr>
      </w:pPr>
    </w:p>
    <w:p>
      <w:pPr>
        <w:pStyle w:val="P35"/>
        <w:framePr w:w="10710" w:h="340" w:hRule="exact" w:wrap="none" w:vAnchor="page" w:hAnchor="margin" w:x="28" w:y="10136"/>
        <w:rPr>
          <w:rStyle w:val="C25"/>
          <w:rtl w:val="0"/>
        </w:rPr>
      </w:pPr>
      <w:r>
        <w:rPr>
          <w:rStyle w:val="C25"/>
          <w:rtl w:val="0"/>
        </w:rPr>
        <w:t>Počet zkoušejících</w:t>
      </w:r>
    </w:p>
    <w:p>
      <w:pPr>
        <w:keepNext w:val="0"/>
        <w:keepLines w:val="0"/>
        <w:framePr w:w="10766" w:h="1036" w:hRule="exact" w:wrap="none" w:vAnchor="page" w:hAnchor="margin" w:x="0" w:y="1047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Hutník/hutnice v recyklaci neželezných kovů, 30.9.2026 12:40:35</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425"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687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687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87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hutnictví a alespoň 5 let odborné praxe v řídících činnostech hutnictví (recyklaci) neželezných kovů, nebo ve funkci učitele s praktickými zkušenostmi z hutnictví (recyklace) neželezných kovů.</w:t>
      </w:r>
    </w:p>
    <w:p>
      <w:pPr>
        <w:keepNext w:val="0"/>
        <w:keepLines w:val="1"/>
        <w:framePr w:w="10766" w:h="687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hutnictví (recyklaci) a alespoň 5 let odborné praxe v řídících pozicích v oblasti recyklací neželezných kovů, či ve funkci učitele odborných předmětů.</w:t>
      </w:r>
    </w:p>
    <w:p>
      <w:pPr>
        <w:keepNext w:val="0"/>
        <w:keepLines w:val="0"/>
        <w:framePr w:w="10766" w:h="687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7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6878"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6878"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687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7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687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7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Hutník/hutnice v recyklaci neželezných kovů, 30.9.2026 12:40:35</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752"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641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v reálném prostředí - v hutním provozu na zařízení pro tavení a odlévání oceli, na zařízení sekundární metalurgie. Některé činnosti uchazeče můžou být prováděny simulovaně. Uchazeč přímo svojí rukou neovlivňuje proces, ale sdělí, co se má udělat. Pracovník, který proces normálně provádí (řídí), tento povel vykoná, nebo sdělí, proč to vykonat nelze.</w:t>
      </w:r>
    </w:p>
    <w:p>
      <w:pPr>
        <w:keepNext w:val="0"/>
        <w:keepLines w:val="0"/>
        <w:framePr w:w="10766" w:h="641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41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Materiální a technické zázemí:</w:t>
      </w:r>
    </w:p>
    <w:p>
      <w:pPr>
        <w:keepNext w:val="0"/>
        <w:keepLines w:val="0"/>
        <w:framePr w:w="10766" w:h="641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šachetní pec nebo KBP nebo plazmová pec nebo anglická pec nebo kelímková pec</w:t>
      </w:r>
    </w:p>
    <w:p>
      <w:pPr>
        <w:keepNext w:val="0"/>
        <w:keepLines w:val="0"/>
        <w:framePr w:w="10766" w:h="641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zařízení pro zakládání vsázky do tavící pece</w:t>
      </w:r>
    </w:p>
    <w:p>
      <w:pPr>
        <w:keepNext w:val="0"/>
        <w:keepLines w:val="0"/>
        <w:framePr w:w="10766" w:h="641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pánev s tekutým kovem</w:t>
      </w:r>
    </w:p>
    <w:p>
      <w:pPr>
        <w:keepNext w:val="0"/>
        <w:keepLines w:val="0"/>
        <w:framePr w:w="10766" w:h="641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analyzátory pro stanovení chemických rozborů</w:t>
      </w:r>
    </w:p>
    <w:p>
      <w:pPr>
        <w:keepNext w:val="0"/>
        <w:keepLines w:val="0"/>
        <w:framePr w:w="10766" w:h="641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manipulační zařízení</w:t>
      </w:r>
    </w:p>
    <w:p>
      <w:pPr>
        <w:keepNext w:val="0"/>
        <w:keepLines w:val="0"/>
        <w:framePr w:w="10766" w:h="641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OOPP</w:t>
      </w:r>
    </w:p>
    <w:p>
      <w:pPr>
        <w:keepNext w:val="0"/>
        <w:keepLines w:val="0"/>
        <w:framePr w:w="10766" w:h="641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vzorky vstupních materiálů</w:t>
      </w:r>
    </w:p>
    <w:p>
      <w:pPr>
        <w:keepNext w:val="0"/>
        <w:keepLines w:val="0"/>
        <w:framePr w:w="10766" w:h="641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PC s tiskárnou</w:t>
      </w:r>
    </w:p>
    <w:p>
      <w:pPr>
        <w:keepNext w:val="0"/>
        <w:keepLines w:val="0"/>
        <w:framePr w:w="10766" w:h="641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41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může být vybavena simulátorem, pak je zkouška prováděna v reálném prostředí souběžně s využitím simulace technologie.</w:t>
      </w:r>
    </w:p>
    <w:p>
      <w:pPr>
        <w:keepNext w:val="0"/>
        <w:keepLines w:val="0"/>
        <w:framePr w:w="10766" w:h="641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41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641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41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9134"/>
        <w:rPr>
          <w:rStyle w:val="C3"/>
          <w:rtl w:val="0"/>
        </w:rPr>
      </w:pPr>
    </w:p>
    <w:p>
      <w:pPr>
        <w:pStyle w:val="P35"/>
        <w:framePr w:w="10710" w:h="340" w:hRule="exact" w:wrap="none" w:vAnchor="page" w:hAnchor="margin" w:x="28" w:y="9134"/>
        <w:rPr>
          <w:rStyle w:val="C25"/>
          <w:rtl w:val="0"/>
        </w:rPr>
      </w:pPr>
      <w:r>
        <w:rPr>
          <w:rStyle w:val="C25"/>
          <w:rtl w:val="0"/>
        </w:rPr>
        <w:t>Doba přípravy na zkoušku</w:t>
      </w:r>
    </w:p>
    <w:p>
      <w:pPr>
        <w:keepNext w:val="0"/>
        <w:keepLines w:val="0"/>
        <w:framePr w:w="10766" w:h="806" w:hRule="exact" w:wrap="none" w:vAnchor="page" w:hAnchor="margin" w:x="0" w:y="947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90 minut. Do doby přípravy na zkoušku se nezapočítává doba na seznámení uchazeče s pracovištěm a s požadavky BOZP a PO.</w:t>
      </w:r>
    </w:p>
    <w:p>
      <w:pPr>
        <w:pStyle w:val="P33"/>
        <w:framePr w:w="10766" w:h="1146" w:hRule="exact" w:wrap="none" w:vAnchor="page" w:hAnchor="margin" w:x="0" w:y="10506"/>
        <w:rPr>
          <w:rStyle w:val="C3"/>
          <w:rtl w:val="0"/>
        </w:rPr>
      </w:pPr>
    </w:p>
    <w:p>
      <w:pPr>
        <w:pStyle w:val="P35"/>
        <w:framePr w:w="10710" w:h="340" w:hRule="exact" w:wrap="none" w:vAnchor="page" w:hAnchor="margin" w:x="28" w:y="10506"/>
        <w:rPr>
          <w:rStyle w:val="C25"/>
          <w:rtl w:val="0"/>
        </w:rPr>
      </w:pPr>
      <w:r>
        <w:rPr>
          <w:rStyle w:val="C25"/>
          <w:rtl w:val="0"/>
        </w:rPr>
        <w:t>Doba pro vykonání zkoušky</w:t>
      </w:r>
    </w:p>
    <w:p>
      <w:pPr>
        <w:keepNext w:val="0"/>
        <w:keepLines w:val="0"/>
        <w:framePr w:w="10766" w:h="806" w:hRule="exact" w:wrap="none" w:vAnchor="page" w:hAnchor="margin" w:x="0" w:y="1084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zkoušky jednoho uchazeče (bez času na přestávky a na přípravu) je 6 až 8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Hutník/hutnice v recyklaci neželezných kovů, 30.9.2026 12:40:35</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hutnictví, slévárenství a kovárenství,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Kovohutě Příbram nástupnická,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Aluhut,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SPŠ a VOŠ Příbram</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Hutník/hutnice v recyklaci neželezných kovů, 30.9.2026 12:40:35</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40F3B6EA"/>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69F0C19D"/>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