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5889FC" Type="http://schemas.openxmlformats.org/officeDocument/2006/relationships/officeDocument" Target="/word/document.xml" /><Relationship Id="coreR6D5889FC" Type="http://schemas.openxmlformats.org/package/2006/relationships/metadata/core-properties" Target="/docProps/core.xml" /><Relationship Id="customR6D5889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 recyklaci neželezných kovů (kód: 21-024-H)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v recyklaci neželezných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postupech a prostředcích k zajištění bezpečnosti práce a protipožární ochrany v hutním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vstupních hutnických materiálech a jejich vlastnostech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vstupních materiálů a způsob jejich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tavících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manipulačních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analyzátorů pro stanovení chemických rozborů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řízení metalurgických procesů tavení neželezných kovů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procesů lití neželezných kovů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zkoušek neželezných kovů v hutní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Hutník v recyklaci neželezných kovů, 11.5.2026 6:00:42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postupech a prostředcích k zajištění bezpečnosti práce a protipožární ochrany v hutním provozu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a ukázat osobní ochranné pomůcky pracovníka nutné pro práci hutníka neželezných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integrovaný záchranný systém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a simulovat poskytnutí první pomoci v prostorech zpracování hutní výroby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bezpečnostní pravidla při pohybu pracovníků na pracovišti při zpracování hutní výroby neželezných kovů</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Orientace ve vstupních hutnických materiálech a jejich vlastnostech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Popsat a provést rozdělení vstupních materiálů</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s ústní obhajobou</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Popsat fyzikální a chemické vlastnosti vstupních materiálů a ukázat možnosti jejich vzájemného působení</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Třídění vstupních materiálů a způsob jejich zpracování</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Popsat třídění vstupních materiálů, vyjmenovat podmínky jejich skladování vzhledem k možnosti jejich vzájemných reakcí</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Popsat a předvést způsoby zpracování (drcení, mechanické úpravy vsázky, hutní forma)</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Praktické předvedení s ústním zdůvodněním</w:t>
      </w:r>
    </w:p>
    <w:p>
      <w:pPr>
        <w:pStyle w:val="P32"/>
        <w:framePr w:w="10710" w:h="248" w:hRule="exact" w:wrap="none" w:vAnchor="page" w:hAnchor="margin" w:x="28" w:y="10971"/>
        <w:rPr>
          <w:rStyle w:val="C23"/>
          <w:rtl w:val="0"/>
        </w:rPr>
      </w:pPr>
      <w:r>
        <w:rPr>
          <w:rStyle w:val="C23"/>
          <w:rtl w:val="0"/>
        </w:rPr>
        <w:t>Je třeba splnit obě kritéria.</w:t>
      </w:r>
    </w:p>
    <w:p>
      <w:pPr>
        <w:pStyle w:val="P23"/>
        <w:framePr w:w="10710" w:h="340" w:hRule="exact" w:wrap="none" w:vAnchor="page" w:hAnchor="margin" w:x="28" w:y="11406"/>
        <w:rPr>
          <w:rStyle w:val="C18"/>
          <w:rtl w:val="0"/>
        </w:rPr>
      </w:pPr>
      <w:r>
        <w:rPr>
          <w:rStyle w:val="C18"/>
          <w:rtl w:val="0"/>
        </w:rPr>
        <w:t>Obsluha tavících zařízení</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376" w:hRule="exact" w:wrap="none" w:vAnchor="page" w:hAnchor="margin" w:x="45" w:y="12222"/>
        <w:rPr>
          <w:rStyle w:val="C3"/>
          <w:rtl w:val="0"/>
        </w:rPr>
      </w:pPr>
    </w:p>
    <w:p>
      <w:pPr>
        <w:pStyle w:val="P13"/>
        <w:framePr w:w="6658" w:h="249" w:hRule="exact" w:wrap="none" w:vAnchor="page" w:hAnchor="margin" w:x="71" w:y="12278"/>
        <w:rPr>
          <w:rStyle w:val="C11"/>
          <w:rtl w:val="0"/>
        </w:rPr>
      </w:pPr>
      <w:r>
        <w:rPr>
          <w:rStyle w:val="C11"/>
          <w:rtl w:val="0"/>
        </w:rPr>
        <w:t>a) Vyjmenovat druhy tavicích zařízení v hutích neželezných kovů</w:t>
      </w:r>
    </w:p>
    <w:p>
      <w:pPr>
        <w:pStyle w:val="P28"/>
        <w:framePr w:w="3921" w:h="376" w:hRule="exact" w:wrap="none" w:vAnchor="page" w:hAnchor="margin" w:x="6800" w:y="12222"/>
        <w:rPr>
          <w:rStyle w:val="C3"/>
          <w:rtl w:val="0"/>
        </w:rPr>
      </w:pPr>
    </w:p>
    <w:p>
      <w:pPr>
        <w:pStyle w:val="P29"/>
        <w:framePr w:w="3839" w:h="249" w:hRule="exact" w:wrap="none" w:vAnchor="page" w:hAnchor="margin" w:x="6856" w:y="12278"/>
        <w:rPr>
          <w:rStyle w:val="C21"/>
          <w:rtl w:val="0"/>
        </w:rPr>
      </w:pPr>
      <w:r>
        <w:rPr>
          <w:rStyle w:val="C21"/>
          <w:rtl w:val="0"/>
        </w:rPr>
        <w:t>Ústní ověření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Vysvětlit obsluhu šachetní pece, krátké bubnové pece (KBP), plazmové pece, anglické pece, kelímkové pece</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Ústní ověření</w:t>
      </w:r>
    </w:p>
    <w:p>
      <w:pPr>
        <w:pStyle w:val="P32"/>
        <w:framePr w:w="10710" w:h="248" w:hRule="exact" w:wrap="none" w:vAnchor="page" w:hAnchor="margin" w:x="28" w:y="13318"/>
        <w:rPr>
          <w:rStyle w:val="C23"/>
          <w:rtl w:val="0"/>
        </w:rPr>
      </w:pPr>
      <w:r>
        <w:rPr>
          <w:rStyle w:val="C23"/>
          <w:rtl w:val="0"/>
        </w:rPr>
        <w:t>Je třeba splnit obě kritéria.</w:t>
      </w:r>
    </w:p>
    <w:p>
      <w:pPr>
        <w:pStyle w:val="P23"/>
        <w:framePr w:w="10710" w:h="340" w:hRule="exact" w:wrap="none" w:vAnchor="page" w:hAnchor="margin" w:x="28" w:y="13754"/>
        <w:rPr>
          <w:rStyle w:val="C18"/>
          <w:rtl w:val="0"/>
        </w:rPr>
      </w:pPr>
      <w:r>
        <w:rPr>
          <w:rStyle w:val="C18"/>
          <w:rtl w:val="0"/>
        </w:rPr>
        <w:t>Obsluha manipulačních zařízení</w:t>
      </w:r>
    </w:p>
    <w:p>
      <w:pPr>
        <w:pStyle w:val="P24"/>
        <w:framePr w:w="6713" w:h="376" w:hRule="exact" w:wrap="none" w:vAnchor="page" w:hAnchor="margin" w:x="45" w:y="14193"/>
        <w:rPr>
          <w:rStyle w:val="C3"/>
          <w:rtl w:val="0"/>
        </w:rPr>
      </w:pPr>
    </w:p>
    <w:p>
      <w:pPr>
        <w:pStyle w:val="P25"/>
        <w:framePr w:w="6661" w:h="249" w:hRule="exact" w:wrap="none" w:vAnchor="page" w:hAnchor="margin" w:x="71" w:y="14264"/>
        <w:rPr>
          <w:rStyle w:val="C19"/>
          <w:rtl w:val="0"/>
        </w:rPr>
      </w:pPr>
      <w:r>
        <w:rPr>
          <w:rStyle w:val="C19"/>
          <w:rtl w:val="0"/>
        </w:rPr>
        <w:t>Kritéria hodnocení</w:t>
      </w:r>
    </w:p>
    <w:p>
      <w:pPr>
        <w:pStyle w:val="P26"/>
        <w:framePr w:w="3918" w:h="376" w:hRule="exact" w:wrap="none" w:vAnchor="page" w:hAnchor="margin" w:x="6803" w:y="14193"/>
        <w:rPr>
          <w:rStyle w:val="C3"/>
          <w:rtl w:val="0"/>
        </w:rPr>
      </w:pPr>
    </w:p>
    <w:p>
      <w:pPr>
        <w:pStyle w:val="P27"/>
        <w:framePr w:w="3836" w:h="249" w:hRule="exact" w:wrap="none" w:vAnchor="page" w:hAnchor="margin" w:x="6859" w:y="14264"/>
        <w:rPr>
          <w:rStyle w:val="C20"/>
          <w:rtl w:val="0"/>
        </w:rPr>
      </w:pPr>
      <w:r>
        <w:rPr>
          <w:rStyle w:val="C20"/>
          <w:rtl w:val="0"/>
        </w:rPr>
        <w:t>Způsoby ověření</w:t>
      </w:r>
    </w:p>
    <w:p>
      <w:pPr>
        <w:pStyle w:val="P12"/>
        <w:framePr w:w="6710" w:h="376" w:hRule="exact" w:wrap="none" w:vAnchor="page" w:hAnchor="margin" w:x="45" w:y="14569"/>
        <w:rPr>
          <w:rStyle w:val="C3"/>
          <w:rtl w:val="0"/>
        </w:rPr>
      </w:pPr>
    </w:p>
    <w:p>
      <w:pPr>
        <w:pStyle w:val="P13"/>
        <w:framePr w:w="6658" w:h="249" w:hRule="exact" w:wrap="none" w:vAnchor="page" w:hAnchor="margin" w:x="71" w:y="14625"/>
        <w:rPr>
          <w:rStyle w:val="C11"/>
          <w:rtl w:val="0"/>
        </w:rPr>
      </w:pPr>
      <w:r>
        <w:rPr>
          <w:rStyle w:val="C11"/>
          <w:rtl w:val="0"/>
        </w:rPr>
        <w:t>a) Vyjmenovat standardní manipulační zařízení</w:t>
      </w:r>
    </w:p>
    <w:p>
      <w:pPr>
        <w:pStyle w:val="P28"/>
        <w:framePr w:w="3921" w:h="376" w:hRule="exact" w:wrap="none" w:vAnchor="page" w:hAnchor="margin" w:x="6800" w:y="14569"/>
        <w:rPr>
          <w:rStyle w:val="C3"/>
          <w:rtl w:val="0"/>
        </w:rPr>
      </w:pPr>
    </w:p>
    <w:p>
      <w:pPr>
        <w:pStyle w:val="P29"/>
        <w:framePr w:w="3839" w:h="249" w:hRule="exact" w:wrap="none" w:vAnchor="page" w:hAnchor="margin" w:x="6856" w:y="14625"/>
        <w:rPr>
          <w:rStyle w:val="C21"/>
          <w:rtl w:val="0"/>
        </w:rPr>
      </w:pPr>
      <w:r>
        <w:rPr>
          <w:rStyle w:val="C21"/>
          <w:rtl w:val="0"/>
        </w:rPr>
        <w:t>Ústní ověření</w:t>
      </w:r>
    </w:p>
    <w:p>
      <w:pPr>
        <w:pStyle w:val="P16"/>
        <w:framePr w:w="6710" w:h="376" w:hRule="exact" w:wrap="none" w:vAnchor="page" w:hAnchor="margin" w:x="45" w:y="14946"/>
        <w:rPr>
          <w:rStyle w:val="C3"/>
          <w:rtl w:val="0"/>
        </w:rPr>
      </w:pPr>
    </w:p>
    <w:p>
      <w:pPr>
        <w:pStyle w:val="P17"/>
        <w:framePr w:w="6658" w:h="249" w:hRule="exact" w:wrap="none" w:vAnchor="page" w:hAnchor="margin" w:x="71" w:y="15002"/>
        <w:rPr>
          <w:rStyle w:val="C13"/>
          <w:rtl w:val="0"/>
        </w:rPr>
      </w:pPr>
      <w:r>
        <w:rPr>
          <w:rStyle w:val="C13"/>
          <w:rtl w:val="0"/>
        </w:rPr>
        <w:t>b) Popsat a ukázat použití manipulačního zařízení</w:t>
      </w:r>
    </w:p>
    <w:p>
      <w:pPr>
        <w:pStyle w:val="P30"/>
        <w:framePr w:w="3921" w:h="376" w:hRule="exact" w:wrap="none" w:vAnchor="page" w:hAnchor="margin" w:x="6800" w:y="14946"/>
        <w:rPr>
          <w:rStyle w:val="C3"/>
          <w:rtl w:val="0"/>
        </w:rPr>
      </w:pPr>
    </w:p>
    <w:p>
      <w:pPr>
        <w:pStyle w:val="P31"/>
        <w:framePr w:w="3839" w:h="249" w:hRule="exact" w:wrap="none" w:vAnchor="page" w:hAnchor="margin" w:x="6856" w:y="15002"/>
        <w:rPr>
          <w:rStyle w:val="C22"/>
          <w:rtl w:val="0"/>
        </w:rPr>
      </w:pPr>
      <w:r>
        <w:rPr>
          <w:rStyle w:val="C22"/>
          <w:rtl w:val="0"/>
        </w:rPr>
        <w:t>Praktické předvedení</w:t>
      </w:r>
    </w:p>
    <w:p>
      <w:pPr>
        <w:pStyle w:val="P32"/>
        <w:framePr w:w="10710" w:h="248" w:hRule="exact" w:wrap="none" w:vAnchor="page" w:hAnchor="margin" w:x="28" w:y="15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 recyklaci neželezných kovů, 11.5.2026 6:00:42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analyzátorů pro stanovení chemických rozborů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odběr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roztřídění a úpravu vzorků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Příprava a řízení metalurgických procesů tavení neželezných kovů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Obsluhovat zařízení pro zakládání vsázky do tavicí pece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ústním zdůvodněním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Obsluhovat tavící pece, kontrolovat kvalitu taveniny a strusky, posuzovat stav zařízení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zdůvodněním</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Provést potřebné úpravy v závislosti na vyhodnocení konkrétní situace při tavení neželezných kovů</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s ústním zdůvodněním</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Připravit taveninu pro odlévání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s ústním zdůvodněním</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Připravit licí pomůcky, zahájit lití a korigovat jeho průběh</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s ústním zdůvodněním</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Spolupracovat při údržbě a opravách technického a technologického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s ústním zdůvodněním</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Popsat vedení evidence realizovaných taveb včetně evidence o stavu zařízení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s ústním zdůvodněním</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h) Popsat a ukázat způsob úpravy a zpracování strusky</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Praktické předvedení s ústním zdůvodněním</w:t>
      </w:r>
    </w:p>
    <w:p>
      <w:pPr>
        <w:pStyle w:val="P12"/>
        <w:framePr w:w="6710" w:h="376" w:hRule="exact" w:wrap="none" w:vAnchor="page" w:hAnchor="margin" w:x="45" w:y="10172"/>
        <w:rPr>
          <w:rStyle w:val="C3"/>
          <w:rtl w:val="0"/>
        </w:rPr>
      </w:pPr>
    </w:p>
    <w:p>
      <w:pPr>
        <w:pStyle w:val="P13"/>
        <w:framePr w:w="6658" w:h="249" w:hRule="exact" w:wrap="none" w:vAnchor="page" w:hAnchor="margin" w:x="71" w:y="10228"/>
        <w:rPr>
          <w:rStyle w:val="C11"/>
          <w:rtl w:val="0"/>
        </w:rPr>
      </w:pPr>
      <w:r>
        <w:rPr>
          <w:rStyle w:val="C11"/>
          <w:rtl w:val="0"/>
        </w:rPr>
        <w:t>i) Vysvětlit zásady správné separace strusky od kovu</w:t>
      </w:r>
    </w:p>
    <w:p>
      <w:pPr>
        <w:pStyle w:val="P28"/>
        <w:framePr w:w="3921" w:h="376" w:hRule="exact" w:wrap="none" w:vAnchor="page" w:hAnchor="margin" w:x="6800" w:y="10172"/>
        <w:rPr>
          <w:rStyle w:val="C3"/>
          <w:rtl w:val="0"/>
        </w:rPr>
      </w:pPr>
    </w:p>
    <w:p>
      <w:pPr>
        <w:pStyle w:val="P29"/>
        <w:framePr w:w="3839" w:h="249" w:hRule="exact" w:wrap="none" w:vAnchor="page" w:hAnchor="margin" w:x="6856" w:y="10228"/>
        <w:rPr>
          <w:rStyle w:val="C21"/>
          <w:rtl w:val="0"/>
        </w:rPr>
      </w:pPr>
      <w:r>
        <w:rPr>
          <w:rStyle w:val="C21"/>
          <w:rtl w:val="0"/>
        </w:rPr>
        <w:t>Ústní ověření</w:t>
      </w:r>
    </w:p>
    <w:p>
      <w:pPr>
        <w:pStyle w:val="P32"/>
        <w:framePr w:w="10710" w:h="248" w:hRule="exact" w:wrap="none" w:vAnchor="page" w:hAnchor="margin" w:x="28" w:y="10662"/>
        <w:rPr>
          <w:rStyle w:val="C23"/>
          <w:rtl w:val="0"/>
        </w:rPr>
      </w:pPr>
      <w:r>
        <w:rPr>
          <w:rStyle w:val="C23"/>
          <w:rtl w:val="0"/>
        </w:rPr>
        <w:t>Je třeba splnit všechna kritéria.</w:t>
      </w:r>
    </w:p>
    <w:p>
      <w:pPr>
        <w:pStyle w:val="P23"/>
        <w:framePr w:w="10710" w:h="340" w:hRule="exact" w:wrap="none" w:vAnchor="page" w:hAnchor="margin" w:x="28" w:y="11097"/>
        <w:rPr>
          <w:rStyle w:val="C18"/>
          <w:rtl w:val="0"/>
        </w:rPr>
      </w:pPr>
      <w:r>
        <w:rPr>
          <w:rStyle w:val="C18"/>
          <w:rtl w:val="0"/>
        </w:rPr>
        <w:t>Obsluha zařízení procesů lití neželezných kovů</w:t>
      </w:r>
    </w:p>
    <w:p>
      <w:pPr>
        <w:pStyle w:val="P24"/>
        <w:framePr w:w="6713" w:h="376" w:hRule="exact" w:wrap="none" w:vAnchor="page" w:hAnchor="margin" w:x="45" w:y="11537"/>
        <w:rPr>
          <w:rStyle w:val="C3"/>
          <w:rtl w:val="0"/>
        </w:rPr>
      </w:pPr>
    </w:p>
    <w:p>
      <w:pPr>
        <w:pStyle w:val="P25"/>
        <w:framePr w:w="6661" w:h="249" w:hRule="exact" w:wrap="none" w:vAnchor="page" w:hAnchor="margin" w:x="71" w:y="11608"/>
        <w:rPr>
          <w:rStyle w:val="C19"/>
          <w:rtl w:val="0"/>
        </w:rPr>
      </w:pPr>
      <w:r>
        <w:rPr>
          <w:rStyle w:val="C19"/>
          <w:rtl w:val="0"/>
        </w:rPr>
        <w:t>Kritéria hodnocení</w:t>
      </w:r>
    </w:p>
    <w:p>
      <w:pPr>
        <w:pStyle w:val="P26"/>
        <w:framePr w:w="3918" w:h="376" w:hRule="exact" w:wrap="none" w:vAnchor="page" w:hAnchor="margin" w:x="6803" w:y="11537"/>
        <w:rPr>
          <w:rStyle w:val="C3"/>
          <w:rtl w:val="0"/>
        </w:rPr>
      </w:pPr>
    </w:p>
    <w:p>
      <w:pPr>
        <w:pStyle w:val="P27"/>
        <w:framePr w:w="3836" w:h="249" w:hRule="exact" w:wrap="none" w:vAnchor="page" w:hAnchor="margin" w:x="6859" w:y="11608"/>
        <w:rPr>
          <w:rStyle w:val="C20"/>
          <w:rtl w:val="0"/>
        </w:rPr>
      </w:pPr>
      <w:r>
        <w:rPr>
          <w:rStyle w:val="C20"/>
          <w:rtl w:val="0"/>
        </w:rPr>
        <w:t>Způsoby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a) Obsluhovat a řídit proces lití neželezných kovů</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s ústním zdůvodněním</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b) Provést korekci neshodných projevů při řízení a ovládání procesu lití</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Praktické předvedení s ústním zdůvodněním</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c) Připravit pomůcky, zahájit lití a korigovat jeho průběh, připravovat a provádět odběr vzorků</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Praktické předvedení s ústním zdůvodněním</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v recyklaci neželezných kovů, 11.5.2026 6:00:42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neželezných kovů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materiálové zkoušky prováděné u tavících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odběr zkoušek (vzorků)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tepelné zpracování hutních polotovarů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v recyklaci neželezných kovů, 11.5.2026 6:00:42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https://www.nsp.cz/jednotka-prace/hutnik-v-recyklaci-nezele#zdravotni-zpusobilost).</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hutníka drahých kovů je předpokladem trestní bezúhonnost, je třeba ji doložit výpisem z rejstříku trestů.</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bude realizována v simulovaném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497"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36"/>
        <w:rPr>
          <w:rStyle w:val="C3"/>
          <w:rtl w:val="0"/>
        </w:rPr>
      </w:pPr>
    </w:p>
    <w:p>
      <w:pPr>
        <w:pStyle w:val="P35"/>
        <w:framePr w:w="10710" w:h="340" w:hRule="exact" w:wrap="none" w:vAnchor="page" w:hAnchor="margin" w:x="28" w:y="10136"/>
        <w:rPr>
          <w:rStyle w:val="C25"/>
          <w:rtl w:val="0"/>
        </w:rPr>
      </w:pPr>
      <w:r>
        <w:rPr>
          <w:rStyle w:val="C25"/>
          <w:rtl w:val="0"/>
        </w:rPr>
        <w:t>Počet zkoušejících</w:t>
      </w:r>
    </w:p>
    <w:p>
      <w:pPr>
        <w:keepNext w:val="0"/>
        <w:keepLines w:val="0"/>
        <w:framePr w:w="10766" w:h="1036" w:hRule="exact" w:wrap="none" w:vAnchor="page" w:hAnchor="margin" w:x="0" w:y="10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v recyklaci neželezných kovů, 11.5.2026 6:00:42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řídících činnostech hutnictví (recyklaci) neželezných kovů, nebo ve funkci učitele s praktickými zkušenostmi z hutnictví (recyklace) neželezných kovů.</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(recyklaci) a alespoň 5 let odborné praxe v řídících pozicích v oblasti recyklací neželezných kovů, či ve funkci učitele odborných předmětů.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v recyklaci neželezných kovů, 11.5.2026 6:00:42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 v hutním provozu na zařízení pro tavení a odlévání oceli, na zařízení sekundární metalurgie. Některé činnosti uchazeče můžou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zázemí: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šachetní pec nebo KBP nebo plazmová pec nebo anglická pec nebo kelímková pec</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zakládání vsázky do tavící pece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pánev s tekutým kovem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analyzátory pro stanovení chemických rozborů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manipulační zařízení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OOPP</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vstupních materiálů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tiskárnou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v recyklaci neželezných kovů, 11.5.2026 6:00:42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Aluhut,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Příbram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Hutník v recyklaci neželezných kovů, 11.5.2026 6:00:42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DB83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5A51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