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271716" Type="http://schemas.openxmlformats.org/officeDocument/2006/relationships/officeDocument" Target="/word/document.xml" /><Relationship Id="coreR18271716" Type="http://schemas.openxmlformats.org/package/2006/relationships/metadata/core-properties" Target="/docProps/core.xml" /><Relationship Id="customR182717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 recyklaci neželezných kovů (kód: 21-024-H)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postupech a prostředcích k zajištění bezpečnosti práce a protipožární ochrany v hutním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vstupních hutnických materiálech a jejich vlastnostech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vstupních materiálů a způsob jejich zpracování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tavících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manipulačních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analyzátorů pro stanovení chemických rozborů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řízení metalurgických procesů tavení neželezných kovů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zařízení procesů lití neželezných kovů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zkoušek neželezných kovů v hutní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25.02.2013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 recyklaci neželezných kovů, 20.10.2026 12:02:50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http://katalog.nsp.cz/karta_p.aspx?id_jp=100189&amp;kod_sm1=36).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 recyklaci neželezných kovů, 20.10.2026 12:02:50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Kovohutě Příbram nástupnická,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SAFINA, a. s. Jesenice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Aluhut, a. 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 recyklaci neželezných kovů, 20.10.2026 12:02:50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