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345F57" Type="http://schemas.openxmlformats.org/officeDocument/2006/relationships/officeDocument" Target="/word/document.xml" /><Relationship Id="coreRA345F57" Type="http://schemas.openxmlformats.org/package/2006/relationships/metadata/core-properties" Target="/docProps/core.xml" /><Relationship Id="customRA345F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pracovník/pracovnice bez fumigantů (kód: 69-027-H)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bez fumigantů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bionomii a rozmnožování škodlivých a epidemiologicky a epizootologicky významných členovců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bionomii a rozmnožování škodlivých a epidemiologicky a epizootologicky významných obratlovců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Hubení a potlačování výskytu synantropních členovců bez použití biocidních a pesticidních přípravků klasifikovaných jako toxické a vysoce toxické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Hubení a potlačování výskytu synantropních hlodavců a dalších obratlovců bez použití biocidních a pesticidních přípravků klasifikovaných jako toxické či vysoce toxické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Zabezpečení stavebních konstrukcí a dřeva před škodlivými biotickými činiteli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Zabezpečení budov před ptactvem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Ničení plevelných, zplanělých či náletových rostlin na pozemcích nezemědělského charakteru mechanicky či chemickými přípravky bez použití přípravků klasifikovaných jako toxické či vysoce toxické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zákonech, nařízeních a metodikách, které se vztahují k potlačování škůdců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bez fumigantů, 20.10.2026 11:55:04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NSP - https://www.nsp.cz/jednotka-prace/asanacni-pracovnik-bez-fu#zdravotni-zpusobilost).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kritéria, u kterých je uvedeno písemné ověření (celkem 30), jsou ověřována testem.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 sestaveného ze 30 otázek.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se uchazeč verbálně vyjadřuje k zadané otázce či tématu nebo vysvětluje své postupy či obhajuje svá řešení. Hodnotí se správnost tohoto ústního projevu ve vztahu k příslušným kritériím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bez fumigantů, 20.10.2026 11:55:04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DDD, z. s., Novotného lávka 5,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DDD Servis, spol. s r. o., Libušská 104/303, Praha 4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ASANA, spol. s r. o., Dubičné 21, Rudolfov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pracovník/pracovnice bez fumigantů, 20.10.2026 11:55:04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