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C166D" Type="http://schemas.openxmlformats.org/officeDocument/2006/relationships/officeDocument" Target="/word/document.xml" /><Relationship Id="coreR47FC166D" Type="http://schemas.openxmlformats.org/package/2006/relationships/metadata/core-properties" Target="/docProps/core.xml" /><Relationship Id="customR47FC16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úzkoformátových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úzkoformátových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úzkoformátových flexotiskových kotoučových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úzkoformátových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úzkoformátových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úzkoformátových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30.9.2026 2:42:10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30.9.2026 2:42:10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úzkoformátových flexotiskových kotoučových strojích, 30.9.2026 2:42:10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