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6523F5" Type="http://schemas.openxmlformats.org/officeDocument/2006/relationships/officeDocument" Target="/word/document.xml" /><Relationship Id="coreR136523F5" Type="http://schemas.openxmlformats.org/package/2006/relationships/metadata/core-properties" Target="/docProps/core.xml" /><Relationship Id="customR136523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akcidenčních ofsetových kotoučových strojích, 28.9.2026 14:50:22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akcidenčních ofsetových kotoučových strojích, 28.9.2026 14:50:22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akcidenčních ofsetových kotoučových strojích, 28.9.2026 14:50:22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