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53D1A1" Type="http://schemas.openxmlformats.org/officeDocument/2006/relationships/officeDocument" Target="/word/document.xml" /><Relationship Id="coreR1E53D1A1" Type="http://schemas.openxmlformats.org/package/2006/relationships/metadata/core-properties" Target="/docProps/core.xml" /><Relationship Id="customR1E53D1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akcidenčních ofsetových kotoučových strojích (kód: 34-026-H)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akcidenčních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28.9.2026 14:47:26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akcidenčních ofsetových kotoučových strojích, 28.9.2026 14:47:26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