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245B2" Type="http://schemas.openxmlformats.org/officeDocument/2006/relationships/officeDocument" Target="/word/document.xml" /><Relationship Id="coreR10245B2" Type="http://schemas.openxmlformats.org/package/2006/relationships/metadata/core-properties" Target="/docProps/core.xml" /><Relationship Id="customR10245B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Skenerista retušér (kód: 34-016-H)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Skenerista retušér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Vstupní kontrola obrazových podkladů na přenosných médiích, originálů pro reprodukci z hlediska normativů pro reprodukci a zpracování v DTP studiu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normách a platných technologických postupech výroby tiskových forem ve všech tiskových technikách (ofset, hlubotisk, flexotisk, sítotisk), s využitím moderní výpočetní techniky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Základní úpravy digitálních obrazových záznamů pomocí grafických programů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Zpracování barevných a černobílých předloh na skenerech a digitálních kamerách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Úprava barevných hodnot a gradace, barevné sjednocování, retuše, práce v barvových prostorech s využitím grafických počítačových programů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Zhotovování kontrolního náhledu a verifikovaného nátisku pomocí laserových, inkjetových tiskáren a velkoplošných plotterů</w:t>
      </w:r>
    </w:p>
    <w:p>
      <w:pPr>
        <w:pStyle w:val="P18"/>
        <w:framePr w:w="805" w:h="607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79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855"/>
        <w:rPr>
          <w:rStyle w:val="C11"/>
          <w:rtl w:val="0"/>
        </w:rPr>
      </w:pPr>
      <w:r>
        <w:rPr>
          <w:rStyle w:val="C11"/>
          <w:rtl w:val="0"/>
        </w:rPr>
        <w:t>Koordinace a kalibrování skenerů, digitálních nátiskových zařízení a zařízení pro přímé zhotovení tiskových forem s využitím příslušných softwarů a norem</w:t>
      </w:r>
    </w:p>
    <w:p>
      <w:pPr>
        <w:pStyle w:val="P14"/>
        <w:framePr w:w="805" w:h="607" w:hRule="exact" w:wrap="none" w:vAnchor="page" w:hAnchor="margin" w:x="9916" w:y="879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85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6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73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Skenerista retušér, 2.10.2026 3:50:16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s ohledem na 2. stupeň zátěže (odkaz na povolání v NSP - https://www.nsp.cz/jednotka-prace/skenerista-retuser#zdravotni-zpusobilost), dále se musí uchazeč prokázat lékařským potvrzením, že netrpí poruchou barvocitu (poruchou barevného vidění).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je nutno prověřovat v rámci systémového řízení kvality předtiskové přípravy a opírá se o tyto normy: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15 930-3 Přejímka a zpracování tiskových dat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12 646 Displeje pro kontrolní nátisk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12 647-1 Výroba tiskové formy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12 647-2 Ofset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12 647-3 Novinový tisk ofsetem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12 647-6 Flexotisk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12 647-7 Digitální kontrolní nátisk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operaci podle stanoveného technologického (pracovního) postupu, správně vykonávat činnosti spojené s obsluhou a základní údržbou příslušných strojů včetně provedení dokončovacích prací a provádění běžných výpočtů.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pravidlům BOZP a PO v rámci provádění všech úkonů, ke kvalitě zhotoveného produktu.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Orientace v normách a platných technologických postupech výroby tiskových forem ve všech tiskových technikách (ofset, hlubotisk, flexotisk, sítotisk), s využitím moderní výpočetní techniky má uchazeč možnost volby výběru kritérií b) až e) podle svého zaměření; při ověřování kompetence Zhotovování kontrolního náhledu a verifikovaného nátisku pomocí laserových, inkjetových tiskáren a velkoplošných plotterů má uchazeč možnost volby výběru kritérií b) a c).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Skenerista retušér, 2.10.2026 3:50:16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grafická a SPŠ grafická, Praha 1, Hellichova 22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polygrafických podnikatelů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Společnost tisku při ČVTS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Studio Najbrt,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Ondřej Žáček (OSVČ)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Skenerista retušér, 2.10.2026 3:50:16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