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861587" Type="http://schemas.openxmlformats.org/officeDocument/2006/relationships/officeDocument" Target="/word/document.xml" /><Relationship Id="coreR4B861587" Type="http://schemas.openxmlformats.org/package/2006/relationships/metadata/core-properties" Target="/docProps/core.xml" /><Relationship Id="customR4B86158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Skenerista retušér (kód: 34-016-H)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Grafik pro média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Vstupní kontrola obrazových podkladů na přenosných médiích, originálů pro reprodukci z hlediska normativů pro reprodukci a zpracování v DTP studiu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normách a platných technologických postupech výroby tiskových forem ve všech tiskových technikách (ofset, hlubotisk, flexotisk, sítotisk), s využitím moderní výpočetní techniky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Základní úpravy digitálních obrazových záznamů pomocí grafických programů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Zpracování barevných a černobílých předloh na skenerech a digitálních kamerách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Úprava barevných hodnot a gradace, barevné sjednocování, retuše, práce v barvových prostorech s využitím grafických počítačových programů</w:t>
      </w:r>
    </w:p>
    <w:p>
      <w:pPr>
        <w:pStyle w:val="P14"/>
        <w:framePr w:w="805" w:h="607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Zhotovování kontrolního náhledu a verifikovaného nátisku pomocí laserových, inkjetových tiskáren a velkoplošných plotterů</w:t>
      </w:r>
    </w:p>
    <w:p>
      <w:pPr>
        <w:pStyle w:val="P18"/>
        <w:framePr w:w="805" w:h="607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79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855"/>
        <w:rPr>
          <w:rStyle w:val="C11"/>
          <w:rtl w:val="0"/>
        </w:rPr>
      </w:pPr>
      <w:r>
        <w:rPr>
          <w:rStyle w:val="C11"/>
          <w:rtl w:val="0"/>
        </w:rPr>
        <w:t>Koordinace a kalibrování skenerů, digitálních nátiskových zařízení a zařízení pro přímé zhotovení tiskových forem s využitím příslušných softwarů a norem</w:t>
      </w:r>
    </w:p>
    <w:p>
      <w:pPr>
        <w:pStyle w:val="P14"/>
        <w:framePr w:w="805" w:h="607" w:hRule="exact" w:wrap="none" w:vAnchor="page" w:hAnchor="margin" w:x="9916" w:y="879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85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6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73"/>
        <w:rPr>
          <w:rStyle w:val="C15"/>
          <w:rtl w:val="0"/>
        </w:rPr>
      </w:pPr>
      <w:r>
        <w:rPr>
          <w:rStyle w:val="C15"/>
          <w:rtl w:val="0"/>
        </w:rPr>
        <w:t>Standard je platný od: 29.04.2013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Skenerista retušér, 11.9.2026 20:16:29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s ohledem na 2. stupeň zátěže (odkaz na povolání v NSP - http://katalog.nsp.cz/karta_p.aspx?id_jp=56&amp;kod_sm1=33), dále se musí uchazeč prokázat lékařským potvrzením, že netrpí poruchou barvocitu (poruchou barevného vidění).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předtiskové přípravy a opírá se o tyto normy: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15 930-3 Přejímka a zpracování tiskových dat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12 646 Displeje pro kontrolní nátisk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Ofset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12 647-3 Novinový tisk ofsetem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12 647-6 Flexotisk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a provádění běžných výpočtů.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pravidlům BOZP a PO v rámci provádění všech úkonů, ke kvalitě zhotoveného produktu.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možnost volby výběru kritérií b) až e) podle svého zaměření při ověřování kompetence Orientace v normách a platných technologických postupech výroby tiskových forem ve všech tiskových technikách (ofset, hlubotisk, flexotisk, sítotisk), s využitím moderní výpočetní techniky a volby výběru kritérií b) a c) při ověřování kompetence Zhotovování kontrolního náhledu a verifikovaného nátisku pomocí laserových, inkjetových tiskáren a velkoplošných plotterů.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Skenerista retušér, 11.9.2026 20:16:29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polygrafii, média a informační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grafická a SPŠ grafická Praha 1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Roman Vichteraj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Skenerista retušér, 11.9.2026 20:16:29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