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F71D49" Type="http://schemas.openxmlformats.org/officeDocument/2006/relationships/officeDocument" Target="/word/document.xml" /><Relationship Id="coreR74F71D49" Type="http://schemas.openxmlformats.org/package/2006/relationships/metadata/core-properties" Target="/docProps/core.xml" /><Relationship Id="customR74F71D4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Skenerista retušér (kód: 34-016-H)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Grafik pro média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obrazových podkladů na přenosných médiích,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platných technologických postupech výroby tiskových forem ve všech tiskových technikách (ofset, hlubotisk, flexotisk, sítotisk), s využitím moderní výpočetní techniky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Základní úpravy digitálních obrazových záznamů pomocí grafických programů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Zpracování barevných a černobílých předloh na skenerech a digitálních kamerách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Zhotovování kontrolního náhledu a verifikovaného nátisku pomocí laserových, inkjetových tiskáren a velkoplošných plotterů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Koordinace a kalibrování skenerů, digitálních nátiskových zařízení a zařízení pro přímé zhotovení tiskových forem s využitím příslušných softwarů a norem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29.04.2013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s ohledem na 2. stupeň zátěže (odkaz na povolání v NSP - http://katalog.nsp.cz/karta_p.aspx?id_jp=56&amp;kod_sm1=33),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63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možnost volby výběru kritérií b) až e) podle svého zaměření při ověřování kompetence Orientace v normách a platných technologických postupech výroby tiskových forem ve všech tiskových technikách (ofset, hlubotisk, flexotisk, sítotisk), s využitím moderní výpočetní techniky a volby výběru kritérií b) a c) při ověřování kompetence Zhotovování kontrolního náhledu a verifikovaného nátisku pomocí laserových, inkjetových tiskáren a velkoplošných plotterů.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polygrafii, média a informační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 Praha 1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Roman Vichteraj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Skenerista retušér, 22.10.2026 9:24:50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