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26E2D" Type="http://schemas.openxmlformats.org/officeDocument/2006/relationships/officeDocument" Target="/word/document.xml" /><Relationship Id="coreRBC26E2D" Type="http://schemas.openxmlformats.org/package/2006/relationships/metadata/core-properties" Target="/docProps/core.xml" /><Relationship Id="customRBC26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9.9.2026 21:54:33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273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86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6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33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838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76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9424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1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0284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1053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107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1141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001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1224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1249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12745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129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3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3673"/>
        <w:rPr>
          <w:rStyle w:val="C7"/>
          <w:rtl w:val="0"/>
        </w:rPr>
      </w:pPr>
      <w:r>
        <w:rPr>
          <w:rStyle w:val="C7"/>
          <w:rtl w:val="0"/>
        </w:rPr>
        <w:t>Na profesní kvalifikaci Operátor/operátorka DTP navazuje profesní kvalifikace Grafik/grafička pro digitální média.</w:t>
      </w:r>
    </w:p>
    <w:p>
      <w:pPr>
        <w:pStyle w:val="P11"/>
        <w:framePr w:w="10710" w:h="340" w:hRule="exact" w:wrap="none" w:vAnchor="page" w:hAnchor="margin" w:x="28" w:y="140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3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791"/>
        <w:rPr>
          <w:rStyle w:val="C18"/>
          <w:rtl w:val="0"/>
        </w:rPr>
      </w:pPr>
      <w:r>
        <w:rPr>
          <w:rStyle w:val="C18"/>
          <w:rtl w:val="0"/>
        </w:rPr>
        <w:t>Operátor tiskových dat</w:t>
      </w:r>
    </w:p>
    <w:p>
      <w:pPr>
        <w:pStyle w:val="P20"/>
        <w:framePr w:w="5338" w:h="376" w:hRule="exact" w:wrap="none" w:vAnchor="page" w:hAnchor="margin" w:x="5383" w:y="1473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79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9.9.2026 21:54:33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