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94157C" Type="http://schemas.openxmlformats.org/officeDocument/2006/relationships/officeDocument" Target="/word/document.xml" /><Relationship Id="coreR3194157C" Type="http://schemas.openxmlformats.org/package/2006/relationships/metadata/core-properties" Target="/docProps/core.xml" /><Relationship Id="customR319415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Elektrotechnik výzkumný a vývojový pracovník / elektrotechnička výzkumná a vývojová pracovnice (kód: 26-024-M)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Elektrotechnik projektant</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4</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Navrhování 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4</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4</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4</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4</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4</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vnějších vlivů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4</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4</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4</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4</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4</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20:07:40</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 číst technická data a veličiny jednotlivých součástek</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Navrhování konstrukce elektronických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c) Popsat možnosti stínění elektrického a magnetického pole</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f) Navrhnout obvod dle příslušné oblasti použitelnosti - zapojení polovodičů do funkčního obvodu, zapojení a naprogramování mikroprocesorů, řešení obvodů s LED technologií</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20:07:40</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IGBT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kritéria a), b), c), f) a jedno z kritérií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Zvážit možnosti poškození obvodu měřením</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Změřit napětí, proud, výkon, elektromagnetické pole, frekvenci, fázový posun analogovým a číslicovým přístrojem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Změřit odpor, kapacitu, indukčnost, vzájemné vazby, činitele jakosti, rezonanci, imitanci analogovým a číslicovým přístrojem</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Změřit charakteristiky předložených polovodičových součástek</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 a ústní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e) Vytvořit záznam z měření, vyhodnotit provedené měření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kritéria a), d) a e) a jedno z kritérií b) nebo c).</w:t>
      </w:r>
    </w:p>
    <w:p>
      <w:pPr>
        <w:pStyle w:val="P23"/>
        <w:framePr w:w="10710" w:h="340" w:hRule="exact" w:wrap="none" w:vAnchor="page" w:hAnchor="margin" w:x="28" w:y="10867"/>
        <w:rPr>
          <w:rStyle w:val="C18"/>
          <w:rtl w:val="0"/>
        </w:rPr>
      </w:pPr>
      <w:r>
        <w:rPr>
          <w:rStyle w:val="C18"/>
          <w:rtl w:val="0"/>
        </w:rPr>
        <w:t>Evidování technických dat o průběhu a výsledcích práce</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Zaznamenat data z měření (základní elektrické veličiny)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b) Zaznamenat průběh zkoušek a pokusů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c) Zpracovat protokol o měření se všemi jeho náležitostmi</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Praktické předvedení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20:07:40</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postup měření a změřit voltampérové charakteristiky aktivních či pasivních součástek včetně polovodičových a dalších stanovených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Otestovat přístrojové kabely a spotřebu testovaného výrobku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dvě z kritérií, a to a) a c) nebo b) a c).</w:t>
      </w:r>
    </w:p>
    <w:p>
      <w:pPr>
        <w:pStyle w:val="P23"/>
        <w:framePr w:w="10710" w:h="547" w:hRule="exact" w:wrap="none" w:vAnchor="page" w:hAnchor="margin" w:x="28" w:y="5333"/>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Popsat vliv technologie výroby, tepelného a mechanického zpracování na elektrické a magnetické vlastnosti kovů; vybrat z katalogu na internetu vhodný materiál z hlediska předpokládaného užití</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Klasifikovat požadavky právních předpisů (zákony, nařízení vlády) na spotřebu elektrického zařízení v pracovních a pohotovostních režimech</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Popsat požadavky harmonizovaných norem na spotřebu energií vybraného elektrického zařízení, zvyšování efektivity a způsoby jejich kontroly</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20:07:40</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z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Podle zadaných kritérií zpracovat strukturu dokumentace k realizaci laboratorního vzoru zařízení a podrobně zpracovat vybranou část dokumentace</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Podle zadaných kritérií zpracovat strukturu dokumentace k realizaci funkčního vzoru zařízení a podrobně zpracovat vybranou část dokumentace</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Podle zadaných kritérií zpracovat strukturu dokumentace k realizaci prototypu zařízení a podrobně zpracovat vybranou část dokumentace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zdůvodnění</w:t>
      </w:r>
    </w:p>
    <w:p>
      <w:pPr>
        <w:pStyle w:val="P32"/>
        <w:framePr w:w="10710" w:h="248" w:hRule="exact" w:wrap="none" w:vAnchor="page" w:hAnchor="margin" w:x="28" w:y="9559"/>
        <w:rPr>
          <w:rStyle w:val="C23"/>
          <w:rtl w:val="0"/>
        </w:rPr>
      </w:pPr>
      <w:r>
        <w:rPr>
          <w:rStyle w:val="C23"/>
          <w:rtl w:val="0"/>
        </w:rPr>
        <w:t>Je třeba splnit jedno z kritérií.</w:t>
      </w:r>
    </w:p>
    <w:p>
      <w:pPr>
        <w:pStyle w:val="P23"/>
        <w:framePr w:w="10710" w:h="340" w:hRule="exact" w:wrap="none" w:vAnchor="page" w:hAnchor="margin" w:x="28" w:y="9994"/>
        <w:rPr>
          <w:rStyle w:val="C18"/>
          <w:rtl w:val="0"/>
        </w:rPr>
      </w:pPr>
      <w:r>
        <w:rPr>
          <w:rStyle w:val="C18"/>
          <w:rtl w:val="0"/>
        </w:rPr>
        <w:t>Dodržování bezpečnosti práce na elektrických zařízeních</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Zajistit bezpečnost práce na elektrickém zařízení bez napětí</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 a ústní ověření</w:t>
      </w:r>
    </w:p>
    <w:p>
      <w:pPr>
        <w:pStyle w:val="P16"/>
        <w:framePr w:w="6710" w:h="376" w:hRule="exact" w:wrap="none" w:vAnchor="page" w:hAnchor="margin" w:x="45" w:y="11186"/>
        <w:rPr>
          <w:rStyle w:val="C3"/>
          <w:rtl w:val="0"/>
        </w:rPr>
      </w:pPr>
    </w:p>
    <w:p>
      <w:pPr>
        <w:pStyle w:val="P17"/>
        <w:framePr w:w="6658" w:h="249" w:hRule="exact" w:wrap="none" w:vAnchor="page" w:hAnchor="margin" w:x="71" w:y="11242"/>
        <w:rPr>
          <w:rStyle w:val="C13"/>
          <w:rtl w:val="0"/>
        </w:rPr>
      </w:pPr>
      <w:r>
        <w:rPr>
          <w:rStyle w:val="C13"/>
          <w:rtl w:val="0"/>
        </w:rPr>
        <w:t>b) Zajistit bezpečnost práce na elektrickém zařízení pod napětím</w:t>
      </w:r>
    </w:p>
    <w:p>
      <w:pPr>
        <w:pStyle w:val="P30"/>
        <w:framePr w:w="3921" w:h="376" w:hRule="exact" w:wrap="none" w:vAnchor="page" w:hAnchor="margin" w:x="6800" w:y="11186"/>
        <w:rPr>
          <w:rStyle w:val="C3"/>
          <w:rtl w:val="0"/>
        </w:rPr>
      </w:pPr>
    </w:p>
    <w:p>
      <w:pPr>
        <w:pStyle w:val="P31"/>
        <w:framePr w:w="3839" w:h="249" w:hRule="exact" w:wrap="none" w:vAnchor="page" w:hAnchor="margin" w:x="6856" w:y="11242"/>
        <w:rPr>
          <w:rStyle w:val="C22"/>
          <w:rtl w:val="0"/>
        </w:rPr>
      </w:pPr>
      <w:r>
        <w:rPr>
          <w:rStyle w:val="C22"/>
          <w:rtl w:val="0"/>
        </w:rPr>
        <w:t>Praktické předvedení a ústní ověření</w:t>
      </w:r>
    </w:p>
    <w:p>
      <w:pPr>
        <w:pStyle w:val="P12"/>
        <w:framePr w:w="6710" w:h="376" w:hRule="exact" w:wrap="none" w:vAnchor="page" w:hAnchor="margin" w:x="45" w:y="11562"/>
        <w:rPr>
          <w:rStyle w:val="C3"/>
          <w:rtl w:val="0"/>
        </w:rPr>
      </w:pPr>
    </w:p>
    <w:p>
      <w:pPr>
        <w:pStyle w:val="P13"/>
        <w:framePr w:w="6658" w:h="249" w:hRule="exact" w:wrap="none" w:vAnchor="page" w:hAnchor="margin" w:x="71" w:y="11618"/>
        <w:rPr>
          <w:rStyle w:val="C11"/>
          <w:rtl w:val="0"/>
        </w:rPr>
      </w:pPr>
      <w:r>
        <w:rPr>
          <w:rStyle w:val="C11"/>
          <w:rtl w:val="0"/>
        </w:rPr>
        <w:t>c) Demonstrovat první pomoc při úrazu elektrickým proudem</w:t>
      </w:r>
    </w:p>
    <w:p>
      <w:pPr>
        <w:pStyle w:val="P28"/>
        <w:framePr w:w="3921" w:h="376" w:hRule="exact" w:wrap="none" w:vAnchor="page" w:hAnchor="margin" w:x="6800" w:y="11562"/>
        <w:rPr>
          <w:rStyle w:val="C3"/>
          <w:rtl w:val="0"/>
        </w:rPr>
      </w:pPr>
    </w:p>
    <w:p>
      <w:pPr>
        <w:pStyle w:val="P29"/>
        <w:framePr w:w="3839" w:h="249" w:hRule="exact" w:wrap="none" w:vAnchor="page" w:hAnchor="margin" w:x="6856" w:y="11618"/>
        <w:rPr>
          <w:rStyle w:val="C21"/>
          <w:rtl w:val="0"/>
        </w:rPr>
      </w:pPr>
      <w:r>
        <w:rPr>
          <w:rStyle w:val="C21"/>
          <w:rtl w:val="0"/>
        </w:rPr>
        <w:t>Praktické předvedení a ústní ověření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20:07:40</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20:07:40</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20:07:40</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PC s připojením k internetu a textovým a tabulkovým editorem</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univerzální přístroj k měření elektrických veličin, testovací zařízení a software k testování plošných spojů, součástek, obvodů</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přípravy na zkoušku</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Doba pro vykonání zkoušky</w:t>
      </w:r>
    </w:p>
    <w:p>
      <w:pPr>
        <w:keepNext w:val="0"/>
        <w:keepLines w:val="0"/>
        <w:framePr w:w="10766" w:h="806"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20:07:40</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20:07:40</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1FEE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1546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BD82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