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5C6BB" Type="http://schemas.openxmlformats.org/officeDocument/2006/relationships/officeDocument" Target="/word/document.xml" /><Relationship Id="coreR4475C6BB" Type="http://schemas.openxmlformats.org/package/2006/relationships/metadata/core-properties" Target="/docProps/core.xml" /><Relationship Id="customR4475C6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výzkumný a vývojový pracovník (kód: 26-024-M)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Evidování technických dat o průběhu a výsledcích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Testování elektrických nebo elektronických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29.04.2019 do: 14.10.2022</w:t>
      </w:r>
    </w:p>
    <w:p>
      <w:pPr>
        <w:pStyle w:val="P21"/>
        <w:framePr w:w="7654" w:h="331" w:hRule="exact" w:wrap="none" w:vAnchor="page" w:hAnchor="margin" w:x="28" w:y="15940"/>
        <w:rPr>
          <w:rStyle w:val="C16"/>
          <w:rtl w:val="0"/>
        </w:rPr>
      </w:pPr>
      <w:r>
        <w:rPr>
          <w:rStyle w:val="C16"/>
          <w:rtl w:val="0"/>
        </w:rPr>
        <w:t>Elektrotechnik výzkumný a vývojový pracovník, 20.8.2026 20:53:40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20.8.2026 20:53:40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20.8.2026 20:53:40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20.8.2026 20:53:40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20.8.2026 20:53:40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elektrotechnické způsobilosti podle vyhlášky 50/1978 Sb., minimálně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výzkumný a vývojový pracovník, 20.8.2026 20:53:40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dle vyhlášky 50/1978 Sb., minimálně § 7, v platném znění.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dle vyhlášky 50/1978 Sb., minimálně § 7, v platném znění.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a současně musí splňovat odbornou způsobilost v elektrotechnice dle vyhlášky 50/1978 Sb., minimálně § 7, v platném znění.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výzkumný a vývojový pracovník, 20.8.2026 20:53:40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výzkumný a vývojový pracovník, 20.8.2026 20:53:40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331" w:hRule="exact" w:wrap="none" w:vAnchor="page" w:hAnchor="margin" w:x="28" w:y="15940"/>
        <w:rPr>
          <w:rStyle w:val="C16"/>
          <w:rtl w:val="0"/>
        </w:rPr>
      </w:pPr>
      <w:r>
        <w:rPr>
          <w:rStyle w:val="C16"/>
          <w:rtl w:val="0"/>
        </w:rPr>
        <w:t>Elektrotechnik výzkumný a vývojový pracovník, 20.8.2026 20:53:40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FFEF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E04C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7A80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