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54A4B" Type="http://schemas.openxmlformats.org/officeDocument/2006/relationships/officeDocument" Target="/word/document.xml" /><Relationship Id="coreR67154A4B" Type="http://schemas.openxmlformats.org/package/2006/relationships/metadata/core-properties" Target="/docProps/core.xml" /><Relationship Id="customR67154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výzkumný a vývojový pracovník (kód: 26-024-M)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výzkumný a vývojový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Navrhování konstrukce elektronických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elektronických obvodů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Evidování technických dat o průběhu a výsledcích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Testování elektrických nebo elektronických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Dodržování bezpečnosti práce na elektrických zařízeních</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29.04.2019 do: 14.10.2022</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50/1978 Sb., minimálně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dle vyhlášky 50/1978 Sb., minimálně § 7, v platném znění.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a současně musí splňovat odbornou způsobilost v elektrotechnice dle vyhlášky 50/1978 Sb., minimálně § 7, v platném znění.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331" w:hRule="exact" w:wrap="none" w:vAnchor="page" w:hAnchor="margin" w:x="28" w:y="15940"/>
        <w:rPr>
          <w:rStyle w:val="C16"/>
          <w:rtl w:val="0"/>
        </w:rPr>
      </w:pPr>
      <w:r>
        <w:rPr>
          <w:rStyle w:val="C16"/>
          <w:rtl w:val="0"/>
        </w:rPr>
        <w:t>Elektrotechnik výzkumný a vývojový pracovník, 20.10.2026 9:51:58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75C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FC56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431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