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5E621" Type="http://schemas.openxmlformats.org/officeDocument/2006/relationships/officeDocument" Target="/word/document.xml" /><Relationship Id="coreR49B5E621" Type="http://schemas.openxmlformats.org/package/2006/relationships/metadata/core-properties" Target="/docProps/core.xml" /><Relationship Id="customR49B5E6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pásového 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30.9.2026 5:48:55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http://katalog.nsp.cz/zdravotniPodminky.aspx?id_jp=30859).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využíváním pásového vozu pro povrchovou těžbu nerostných surovin, o absolvování výcviku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řízení pásového vozu v rozsahu nejméně 50 hodin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praxi nejméně 3 roky při provozu dálkové pásové dopravy nebo při provozu velkostroje případně kolesového nakladače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absolvováníl teoretického školení pro řízení pásového vozu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30.9.2026 5:48:55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30.9.2026 5:48:55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