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AF79CD" Type="http://schemas.openxmlformats.org/officeDocument/2006/relationships/officeDocument" Target="/word/document.xml" /><Relationship Id="coreR52AF79CD" Type="http://schemas.openxmlformats.org/package/2006/relationships/metadata/core-properties" Target="/docProps/core.xml" /><Relationship Id="customR52AF79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pásového vozu (kód: 21-021-H)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 a ochrany zdraví při práci při obsluze pásového 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pásových vozů a při jejich ošetřování, běžné údržbě a drobných opravách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pásových vozů a při jejich běžné údržbě a drobných opravách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Řízení a obsluha pásového vozu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údajů přístrojů a signalizačních zařízení informujících o průběhu a výsledcích činnosti pásových vozů, o signalizaci závad činnosti pásových vozů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pásových vozů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Ošetřování, seřizování a běžná údržba pásového vozu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Údržba a odkládání lan pásového vozu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Pokládka vlečných kabelů 6 kV a manipulace s nimi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Práce se zdvihacími zařízeními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prací s otevřeným ohněm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Práce ve výškách a nad volnou hloubkou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pásového vozu, 30.9.2026 5:46:18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 (odkaz na povolání v NSP - http://katalog.nsp.cz/zdravotniPodminky.aspx?id_jp=30859).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písemné potvrzení organizace, která se zabývá využíváním pásového vozu pro povrchovou těžbu nerostných surovin, o absolvování výcviku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řízení pásového vozu v rozsahu nejméně 50 hodin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potvrzení o praxi nejméně 3 roky při provozu dálkové pásové dopravy nebo při provozu velkostroje případně kolesového nakladače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potvrzení o absolvováníl teoretického školení pro řízení pásového vozu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byl lékařem uznán schopným pracovat ve výškách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Sb., ve znění pozdějších předpisů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pásového vozu, 30.9.2026 5:46:18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právní nástupce,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pásového vozu, 30.9.2026 5:46:18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