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60C63" Type="http://schemas.openxmlformats.org/officeDocument/2006/relationships/officeDocument" Target="/word/document.xml" /><Relationship Id="coreR4C860C63" Type="http://schemas.openxmlformats.org/package/2006/relationships/metadata/core-properties" Target="/docProps/core.xml" /><Relationship Id="customR4C860C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kolesového nakladače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kolesových nakladačů, o signalizaci závad činnosti kolesových nakladačů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kolesových nakladačů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kolesového nakladače, 21.8.2026 1:55:54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ověření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Praktické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pokynu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kolesového nakladače, 21.8.2026 1:55:54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při zahájení provozu kolesového nakladače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při provozu kolesového nakladače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 při odstavení z provozu kolesového nakladače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nedovolené činností při obsluze kolesového nakladače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831" w:hRule="exact" w:wrap="none" w:vAnchor="page" w:hAnchor="margin" w:x="45" w:y="6046"/>
        <w:rPr>
          <w:rStyle w:val="C3"/>
          <w:rtl w:val="0"/>
        </w:rPr>
      </w:pPr>
    </w:p>
    <w:p>
      <w:pPr>
        <w:pStyle w:val="P13"/>
        <w:framePr w:w="6658" w:h="704" w:hRule="exact" w:wrap="none" w:vAnchor="page" w:hAnchor="margin" w:x="71" w:y="6102"/>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6046"/>
        <w:rPr>
          <w:rStyle w:val="C3"/>
          <w:rtl w:val="0"/>
        </w:rPr>
      </w:pPr>
    </w:p>
    <w:p>
      <w:pPr>
        <w:pStyle w:val="P29"/>
        <w:framePr w:w="3839" w:h="704" w:hRule="exact" w:wrap="none" w:vAnchor="page" w:hAnchor="margin" w:x="6856" w:y="6102"/>
        <w:rPr>
          <w:rStyle w:val="C21"/>
          <w:rtl w:val="0"/>
        </w:rPr>
      </w:pPr>
      <w:r>
        <w:rPr>
          <w:rStyle w:val="C21"/>
          <w:rtl w:val="0"/>
        </w:rPr>
        <w:t>Praktické a ústní ověření</w:t>
      </w:r>
    </w:p>
    <w:p>
      <w:pPr>
        <w:pStyle w:val="P16"/>
        <w:framePr w:w="6710" w:h="831" w:hRule="exact" w:wrap="none" w:vAnchor="page" w:hAnchor="margin" w:x="45" w:y="6878"/>
        <w:rPr>
          <w:rStyle w:val="C3"/>
          <w:rtl w:val="0"/>
        </w:rPr>
      </w:pPr>
    </w:p>
    <w:p>
      <w:pPr>
        <w:pStyle w:val="P17"/>
        <w:framePr w:w="6658" w:h="704" w:hRule="exact" w:wrap="none" w:vAnchor="page" w:hAnchor="margin" w:x="71" w:y="693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6878"/>
        <w:rPr>
          <w:rStyle w:val="C3"/>
          <w:rtl w:val="0"/>
        </w:rPr>
      </w:pPr>
    </w:p>
    <w:p>
      <w:pPr>
        <w:pStyle w:val="P31"/>
        <w:framePr w:w="3839" w:h="704" w:hRule="exact" w:wrap="none" w:vAnchor="page" w:hAnchor="margin" w:x="6856" w:y="6934"/>
        <w:rPr>
          <w:rStyle w:val="C22"/>
          <w:rtl w:val="0"/>
        </w:rPr>
      </w:pPr>
      <w:r>
        <w:rPr>
          <w:rStyle w:val="C22"/>
          <w:rtl w:val="0"/>
        </w:rPr>
        <w:t>Praktické a ústní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a ústní ověření</w:t>
      </w:r>
    </w:p>
    <w:p>
      <w:pPr>
        <w:pStyle w:val="P32"/>
        <w:framePr w:w="10710" w:h="248" w:hRule="exact" w:wrap="none" w:vAnchor="page" w:hAnchor="margin" w:x="28" w:y="8653"/>
        <w:rPr>
          <w:rStyle w:val="C23"/>
          <w:rtl w:val="0"/>
        </w:rPr>
      </w:pPr>
      <w:r>
        <w:rPr>
          <w:rStyle w:val="C23"/>
          <w:rtl w:val="0"/>
        </w:rPr>
        <w:t>Je třeba splnit všechna kritéria.</w:t>
      </w:r>
    </w:p>
    <w:p>
      <w:pPr>
        <w:pStyle w:val="P23"/>
        <w:framePr w:w="10710" w:h="547" w:hRule="exact" w:wrap="none" w:vAnchor="page" w:hAnchor="margin" w:x="28" w:y="9089"/>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9735"/>
        <w:rPr>
          <w:rStyle w:val="C3"/>
          <w:rtl w:val="0"/>
        </w:rPr>
      </w:pPr>
    </w:p>
    <w:p>
      <w:pPr>
        <w:pStyle w:val="P25"/>
        <w:framePr w:w="6661" w:h="249" w:hRule="exact" w:wrap="none" w:vAnchor="page" w:hAnchor="margin" w:x="71" w:y="9806"/>
        <w:rPr>
          <w:rStyle w:val="C19"/>
          <w:rtl w:val="0"/>
        </w:rPr>
      </w:pPr>
      <w:r>
        <w:rPr>
          <w:rStyle w:val="C19"/>
          <w:rtl w:val="0"/>
        </w:rPr>
        <w:t>Kritéria hodnocení</w:t>
      </w:r>
    </w:p>
    <w:p>
      <w:pPr>
        <w:pStyle w:val="P26"/>
        <w:framePr w:w="3918" w:h="376" w:hRule="exact" w:wrap="none" w:vAnchor="page" w:hAnchor="margin" w:x="6803" w:y="9735"/>
        <w:rPr>
          <w:rStyle w:val="C3"/>
          <w:rtl w:val="0"/>
        </w:rPr>
      </w:pPr>
    </w:p>
    <w:p>
      <w:pPr>
        <w:pStyle w:val="P27"/>
        <w:framePr w:w="3836" w:h="249" w:hRule="exact" w:wrap="none" w:vAnchor="page" w:hAnchor="margin" w:x="6859" w:y="9806"/>
        <w:rPr>
          <w:rStyle w:val="C20"/>
          <w:rtl w:val="0"/>
        </w:rPr>
      </w:pPr>
      <w:r>
        <w:rPr>
          <w:rStyle w:val="C20"/>
          <w:rtl w:val="0"/>
        </w:rPr>
        <w:t>Způsoby ověření</w:t>
      </w:r>
    </w:p>
    <w:p>
      <w:pPr>
        <w:pStyle w:val="P12"/>
        <w:framePr w:w="6710" w:h="831" w:hRule="exact" w:wrap="none" w:vAnchor="page" w:hAnchor="margin" w:x="45" w:y="10112"/>
        <w:rPr>
          <w:rStyle w:val="C3"/>
          <w:rtl w:val="0"/>
        </w:rPr>
      </w:pPr>
    </w:p>
    <w:p>
      <w:pPr>
        <w:pStyle w:val="P13"/>
        <w:framePr w:w="6658" w:h="704" w:hRule="exact" w:wrap="none" w:vAnchor="page" w:hAnchor="margin" w:x="71" w:y="10168"/>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112"/>
        <w:rPr>
          <w:rStyle w:val="C3"/>
          <w:rtl w:val="0"/>
        </w:rPr>
      </w:pPr>
    </w:p>
    <w:p>
      <w:pPr>
        <w:pStyle w:val="P29"/>
        <w:framePr w:w="3839" w:h="704" w:hRule="exact" w:wrap="none" w:vAnchor="page" w:hAnchor="margin" w:x="6856" w:y="10168"/>
        <w:rPr>
          <w:rStyle w:val="C21"/>
          <w:rtl w:val="0"/>
        </w:rPr>
      </w:pPr>
      <w:r>
        <w:rPr>
          <w:rStyle w:val="C21"/>
          <w:rtl w:val="0"/>
        </w:rPr>
        <w:t>Praktické a ústní ověření</w:t>
      </w:r>
    </w:p>
    <w:p>
      <w:pPr>
        <w:pStyle w:val="P16"/>
        <w:framePr w:w="6710" w:h="831" w:hRule="exact" w:wrap="none" w:vAnchor="page" w:hAnchor="margin" w:x="45" w:y="10943"/>
        <w:rPr>
          <w:rStyle w:val="C3"/>
          <w:rtl w:val="0"/>
        </w:rPr>
      </w:pPr>
    </w:p>
    <w:p>
      <w:pPr>
        <w:pStyle w:val="P17"/>
        <w:framePr w:w="6658" w:h="704" w:hRule="exact" w:wrap="none" w:vAnchor="page" w:hAnchor="margin" w:x="71" w:y="10999"/>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0943"/>
        <w:rPr>
          <w:rStyle w:val="C3"/>
          <w:rtl w:val="0"/>
        </w:rPr>
      </w:pPr>
    </w:p>
    <w:p>
      <w:pPr>
        <w:pStyle w:val="P31"/>
        <w:framePr w:w="3839" w:h="704" w:hRule="exact" w:wrap="none" w:vAnchor="page" w:hAnchor="margin" w:x="6856" w:y="10999"/>
        <w:rPr>
          <w:rStyle w:val="C22"/>
          <w:rtl w:val="0"/>
        </w:rPr>
      </w:pPr>
      <w:r>
        <w:rPr>
          <w:rStyle w:val="C22"/>
          <w:rtl w:val="0"/>
        </w:rPr>
        <w:t>Praktické a ústní ověření</w:t>
      </w:r>
    </w:p>
    <w:p>
      <w:pPr>
        <w:pStyle w:val="P12"/>
        <w:framePr w:w="6710" w:h="607" w:hRule="exact" w:wrap="none" w:vAnchor="page" w:hAnchor="margin" w:x="45" w:y="11774"/>
        <w:rPr>
          <w:rStyle w:val="C3"/>
          <w:rtl w:val="0"/>
        </w:rPr>
      </w:pPr>
    </w:p>
    <w:p>
      <w:pPr>
        <w:pStyle w:val="P13"/>
        <w:framePr w:w="6658" w:h="480" w:hRule="exact" w:wrap="none" w:vAnchor="page" w:hAnchor="margin" w:x="71" w:y="11830"/>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1774"/>
        <w:rPr>
          <w:rStyle w:val="C3"/>
          <w:rtl w:val="0"/>
        </w:rPr>
      </w:pPr>
    </w:p>
    <w:p>
      <w:pPr>
        <w:pStyle w:val="P29"/>
        <w:framePr w:w="3839" w:h="480" w:hRule="exact" w:wrap="none" w:vAnchor="page" w:hAnchor="margin" w:x="6856" w:y="11830"/>
        <w:rPr>
          <w:rStyle w:val="C21"/>
          <w:rtl w:val="0"/>
        </w:rPr>
      </w:pPr>
      <w:r>
        <w:rPr>
          <w:rStyle w:val="C21"/>
          <w:rtl w:val="0"/>
        </w:rPr>
        <w:t>Praktické a 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3"/>
        <w:framePr w:w="10710" w:h="340" w:hRule="exact" w:wrap="none" w:vAnchor="page" w:hAnchor="margin" w:x="28" w:y="12930"/>
        <w:rPr>
          <w:rStyle w:val="C18"/>
          <w:rtl w:val="0"/>
        </w:rPr>
      </w:pPr>
      <w:r>
        <w:rPr>
          <w:rStyle w:val="C18"/>
          <w:rtl w:val="0"/>
        </w:rPr>
        <w:t>Ošetřování, seřizování a běžná údržba kolesových nakladačů</w:t>
      </w:r>
    </w:p>
    <w:p>
      <w:pPr>
        <w:pStyle w:val="P24"/>
        <w:framePr w:w="6713" w:h="376" w:hRule="exact" w:wrap="none" w:vAnchor="page" w:hAnchor="margin" w:x="45" w:y="13369"/>
        <w:rPr>
          <w:rStyle w:val="C3"/>
          <w:rtl w:val="0"/>
        </w:rPr>
      </w:pPr>
    </w:p>
    <w:p>
      <w:pPr>
        <w:pStyle w:val="P25"/>
        <w:framePr w:w="6661" w:h="249" w:hRule="exact" w:wrap="none" w:vAnchor="page" w:hAnchor="margin" w:x="71" w:y="13440"/>
        <w:rPr>
          <w:rStyle w:val="C19"/>
          <w:rtl w:val="0"/>
        </w:rPr>
      </w:pPr>
      <w:r>
        <w:rPr>
          <w:rStyle w:val="C19"/>
          <w:rtl w:val="0"/>
        </w:rPr>
        <w:t>Kritéria hodnocení</w:t>
      </w:r>
    </w:p>
    <w:p>
      <w:pPr>
        <w:pStyle w:val="P26"/>
        <w:framePr w:w="3918" w:h="376" w:hRule="exact" w:wrap="none" w:vAnchor="page" w:hAnchor="margin" w:x="6803" w:y="13369"/>
        <w:rPr>
          <w:rStyle w:val="C3"/>
          <w:rtl w:val="0"/>
        </w:rPr>
      </w:pPr>
    </w:p>
    <w:p>
      <w:pPr>
        <w:pStyle w:val="P27"/>
        <w:framePr w:w="3836" w:h="249" w:hRule="exact" w:wrap="none" w:vAnchor="page" w:hAnchor="margin" w:x="6859" w:y="13440"/>
        <w:rPr>
          <w:rStyle w:val="C20"/>
          <w:rtl w:val="0"/>
        </w:rPr>
      </w:pPr>
      <w:r>
        <w:rPr>
          <w:rStyle w:val="C20"/>
          <w:rtl w:val="0"/>
        </w:rPr>
        <w:t>Způsoby ověření</w:t>
      </w:r>
    </w:p>
    <w:p>
      <w:pPr>
        <w:pStyle w:val="P12"/>
        <w:framePr w:w="6710" w:h="607" w:hRule="exact" w:wrap="none" w:vAnchor="page" w:hAnchor="margin" w:x="45" w:y="13745"/>
        <w:rPr>
          <w:rStyle w:val="C3"/>
          <w:rtl w:val="0"/>
        </w:rPr>
      </w:pPr>
    </w:p>
    <w:p>
      <w:pPr>
        <w:pStyle w:val="P13"/>
        <w:framePr w:w="6658" w:h="480" w:hRule="exact" w:wrap="none" w:vAnchor="page" w:hAnchor="margin" w:x="71" w:y="13801"/>
        <w:rPr>
          <w:rStyle w:val="C11"/>
          <w:rtl w:val="0"/>
        </w:rPr>
      </w:pPr>
      <w:r>
        <w:rPr>
          <w:rStyle w:val="C11"/>
          <w:rtl w:val="0"/>
        </w:rPr>
        <w:t>a) Ošetřit kolesový nakladač a provést jeho běžnou údržbu (vyčistit, promazat, doplnit či vyměnit provozní hmoty, opravit drobné závady)</w:t>
      </w:r>
    </w:p>
    <w:p>
      <w:pPr>
        <w:pStyle w:val="P28"/>
        <w:framePr w:w="3921" w:h="607" w:hRule="exact" w:wrap="none" w:vAnchor="page" w:hAnchor="margin" w:x="6800" w:y="13745"/>
        <w:rPr>
          <w:rStyle w:val="C3"/>
          <w:rtl w:val="0"/>
        </w:rPr>
      </w:pPr>
    </w:p>
    <w:p>
      <w:pPr>
        <w:pStyle w:val="P29"/>
        <w:framePr w:w="3839" w:h="480" w:hRule="exact" w:wrap="none" w:vAnchor="page" w:hAnchor="margin" w:x="6856" w:y="13801"/>
        <w:rPr>
          <w:rStyle w:val="C21"/>
          <w:rtl w:val="0"/>
        </w:rPr>
      </w:pPr>
      <w:r>
        <w:rPr>
          <w:rStyle w:val="C21"/>
          <w:rtl w:val="0"/>
        </w:rPr>
        <w:t>Písemné a ústní ověření</w:t>
      </w:r>
    </w:p>
    <w:p>
      <w:pPr>
        <w:pStyle w:val="P16"/>
        <w:framePr w:w="6710" w:h="607" w:hRule="exact" w:wrap="none" w:vAnchor="page" w:hAnchor="margin" w:x="45" w:y="14352"/>
        <w:rPr>
          <w:rStyle w:val="C3"/>
          <w:rtl w:val="0"/>
        </w:rPr>
      </w:pPr>
    </w:p>
    <w:p>
      <w:pPr>
        <w:pStyle w:val="P17"/>
        <w:framePr w:w="6658" w:h="480" w:hRule="exact" w:wrap="none" w:vAnchor="page" w:hAnchor="margin" w:x="71" w:y="14408"/>
        <w:rPr>
          <w:rStyle w:val="C13"/>
          <w:rtl w:val="0"/>
        </w:rPr>
      </w:pPr>
      <w:r>
        <w:rPr>
          <w:rStyle w:val="C13"/>
          <w:rtl w:val="0"/>
        </w:rPr>
        <w:t>b) Seřídit chod, nastavit provozní podmínky a parametry kolesových nakladačů</w:t>
      </w:r>
    </w:p>
    <w:p>
      <w:pPr>
        <w:pStyle w:val="P30"/>
        <w:framePr w:w="3921" w:h="607" w:hRule="exact" w:wrap="none" w:vAnchor="page" w:hAnchor="margin" w:x="6800" w:y="14352"/>
        <w:rPr>
          <w:rStyle w:val="C3"/>
          <w:rtl w:val="0"/>
        </w:rPr>
      </w:pPr>
    </w:p>
    <w:p>
      <w:pPr>
        <w:pStyle w:val="P31"/>
        <w:framePr w:w="3839" w:h="480" w:hRule="exact" w:wrap="none" w:vAnchor="page" w:hAnchor="margin" w:x="6856" w:y="14408"/>
        <w:rPr>
          <w:rStyle w:val="C22"/>
          <w:rtl w:val="0"/>
        </w:rPr>
      </w:pPr>
      <w:r>
        <w:rPr>
          <w:rStyle w:val="C22"/>
          <w:rtl w:val="0"/>
        </w:rPr>
        <w:t>Písemné a ústní ověření</w:t>
      </w:r>
    </w:p>
    <w:p>
      <w:pPr>
        <w:pStyle w:val="P32"/>
        <w:framePr w:w="10710" w:h="248" w:hRule="exact" w:wrap="none" w:vAnchor="page" w:hAnchor="margin" w:x="28" w:y="150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kolesového nakladače, 21.8.2026 1:55:54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kolesových nakladačů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Obsluha a údržba zdvihacího zařízení na kolesovém nakladači</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831" w:hRule="exact" w:wrap="none" w:vAnchor="page" w:hAnchor="margin" w:x="45" w:y="9108"/>
        <w:rPr>
          <w:rStyle w:val="C3"/>
          <w:rtl w:val="0"/>
        </w:rPr>
      </w:pPr>
    </w:p>
    <w:p>
      <w:pPr>
        <w:pStyle w:val="P13"/>
        <w:framePr w:w="6658" w:h="704" w:hRule="exact" w:wrap="none" w:vAnchor="page" w:hAnchor="margin" w:x="71" w:y="91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9108"/>
        <w:rPr>
          <w:rStyle w:val="C3"/>
          <w:rtl w:val="0"/>
        </w:rPr>
      </w:pPr>
    </w:p>
    <w:p>
      <w:pPr>
        <w:pStyle w:val="P29"/>
        <w:framePr w:w="3839" w:h="704"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10053"/>
        <w:rPr>
          <w:rStyle w:val="C23"/>
          <w:rtl w:val="0"/>
        </w:rPr>
      </w:pPr>
      <w:r>
        <w:rPr>
          <w:rStyle w:val="C23"/>
          <w:rtl w:val="0"/>
        </w:rPr>
        <w:t>Je třeba splnit toto kritérium.</w:t>
      </w:r>
    </w:p>
    <w:p>
      <w:pPr>
        <w:pStyle w:val="P23"/>
        <w:framePr w:w="10710" w:h="340" w:hRule="exact" w:wrap="none" w:vAnchor="page" w:hAnchor="margin" w:x="28" w:y="10488"/>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10927"/>
        <w:rPr>
          <w:rStyle w:val="C3"/>
          <w:rtl w:val="0"/>
        </w:rPr>
      </w:pPr>
    </w:p>
    <w:p>
      <w:pPr>
        <w:pStyle w:val="P25"/>
        <w:framePr w:w="6661" w:h="249" w:hRule="exact" w:wrap="none" w:vAnchor="page" w:hAnchor="margin" w:x="71" w:y="10998"/>
        <w:rPr>
          <w:rStyle w:val="C19"/>
          <w:rtl w:val="0"/>
        </w:rPr>
      </w:pPr>
      <w:r>
        <w:rPr>
          <w:rStyle w:val="C19"/>
          <w:rtl w:val="0"/>
        </w:rPr>
        <w:t>Kritéria hodnocení</w:t>
      </w:r>
    </w:p>
    <w:p>
      <w:pPr>
        <w:pStyle w:val="P26"/>
        <w:framePr w:w="3918" w:h="376" w:hRule="exact" w:wrap="none" w:vAnchor="page" w:hAnchor="margin" w:x="6803" w:y="10927"/>
        <w:rPr>
          <w:rStyle w:val="C3"/>
          <w:rtl w:val="0"/>
        </w:rPr>
      </w:pPr>
    </w:p>
    <w:p>
      <w:pPr>
        <w:pStyle w:val="P27"/>
        <w:framePr w:w="3836" w:h="249" w:hRule="exact" w:wrap="none" w:vAnchor="page" w:hAnchor="margin" w:x="6859" w:y="10998"/>
        <w:rPr>
          <w:rStyle w:val="C20"/>
          <w:rtl w:val="0"/>
        </w:rPr>
      </w:pPr>
      <w:r>
        <w:rPr>
          <w:rStyle w:val="C20"/>
          <w:rtl w:val="0"/>
        </w:rPr>
        <w:t>Způsoby ověření</w:t>
      </w:r>
    </w:p>
    <w:p>
      <w:pPr>
        <w:pStyle w:val="P12"/>
        <w:framePr w:w="6710" w:h="607" w:hRule="exact" w:wrap="none" w:vAnchor="page" w:hAnchor="margin" w:x="45" w:y="11304"/>
        <w:rPr>
          <w:rStyle w:val="C3"/>
          <w:rtl w:val="0"/>
        </w:rPr>
      </w:pPr>
    </w:p>
    <w:p>
      <w:pPr>
        <w:pStyle w:val="P13"/>
        <w:framePr w:w="6658" w:h="480" w:hRule="exact" w:wrap="none" w:vAnchor="page" w:hAnchor="margin" w:x="71" w:y="11360"/>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11304"/>
        <w:rPr>
          <w:rStyle w:val="C3"/>
          <w:rtl w:val="0"/>
        </w:rPr>
      </w:pPr>
    </w:p>
    <w:p>
      <w:pPr>
        <w:pStyle w:val="P29"/>
        <w:framePr w:w="3839" w:h="480" w:hRule="exact" w:wrap="none" w:vAnchor="page" w:hAnchor="margin" w:x="6856" w:y="11360"/>
        <w:rPr>
          <w:rStyle w:val="C21"/>
          <w:rtl w:val="0"/>
        </w:rPr>
      </w:pPr>
      <w:r>
        <w:rPr>
          <w:rStyle w:val="C21"/>
          <w:rtl w:val="0"/>
        </w:rPr>
        <w:t>Písemné a ústní ověření</w:t>
      </w:r>
    </w:p>
    <w:p>
      <w:pPr>
        <w:pStyle w:val="P32"/>
        <w:framePr w:w="10710" w:h="248" w:hRule="exact" w:wrap="none" w:vAnchor="page" w:hAnchor="margin" w:x="28" w:y="12024"/>
        <w:rPr>
          <w:rStyle w:val="C23"/>
          <w:rtl w:val="0"/>
        </w:rPr>
      </w:pPr>
      <w:r>
        <w:rPr>
          <w:rStyle w:val="C23"/>
          <w:rtl w:val="0"/>
        </w:rPr>
        <w:t>Je třeba splnit toto kritérium.</w:t>
      </w:r>
    </w:p>
    <w:p>
      <w:pPr>
        <w:pStyle w:val="P23"/>
        <w:framePr w:w="10710" w:h="340" w:hRule="exact" w:wrap="none" w:vAnchor="page" w:hAnchor="margin" w:x="28" w:y="12460"/>
        <w:rPr>
          <w:rStyle w:val="C18"/>
          <w:rtl w:val="0"/>
        </w:rPr>
      </w:pPr>
      <w:r>
        <w:rPr>
          <w:rStyle w:val="C18"/>
          <w:rtl w:val="0"/>
        </w:rPr>
        <w:t>Práce ve výškách a nad volnou hloubkou</w:t>
      </w:r>
    </w:p>
    <w:p>
      <w:pPr>
        <w:pStyle w:val="P24"/>
        <w:framePr w:w="6713" w:h="376" w:hRule="exact" w:wrap="none" w:vAnchor="page" w:hAnchor="margin" w:x="45" w:y="12899"/>
        <w:rPr>
          <w:rStyle w:val="C3"/>
          <w:rtl w:val="0"/>
        </w:rPr>
      </w:pPr>
    </w:p>
    <w:p>
      <w:pPr>
        <w:pStyle w:val="P25"/>
        <w:framePr w:w="6661" w:h="249" w:hRule="exact" w:wrap="none" w:vAnchor="page" w:hAnchor="margin" w:x="71" w:y="12970"/>
        <w:rPr>
          <w:rStyle w:val="C19"/>
          <w:rtl w:val="0"/>
        </w:rPr>
      </w:pPr>
      <w:r>
        <w:rPr>
          <w:rStyle w:val="C19"/>
          <w:rtl w:val="0"/>
        </w:rPr>
        <w:t>Kritéria hodnocení</w:t>
      </w:r>
    </w:p>
    <w:p>
      <w:pPr>
        <w:pStyle w:val="P26"/>
        <w:framePr w:w="3918" w:h="376" w:hRule="exact" w:wrap="none" w:vAnchor="page" w:hAnchor="margin" w:x="6803" w:y="12899"/>
        <w:rPr>
          <w:rStyle w:val="C3"/>
          <w:rtl w:val="0"/>
        </w:rPr>
      </w:pPr>
    </w:p>
    <w:p>
      <w:pPr>
        <w:pStyle w:val="P27"/>
        <w:framePr w:w="3836" w:h="249" w:hRule="exact" w:wrap="none" w:vAnchor="page" w:hAnchor="margin" w:x="6859" w:y="12970"/>
        <w:rPr>
          <w:rStyle w:val="C20"/>
          <w:rtl w:val="0"/>
        </w:rPr>
      </w:pPr>
      <w:r>
        <w:rPr>
          <w:rStyle w:val="C20"/>
          <w:rtl w:val="0"/>
        </w:rPr>
        <w:t>Způsoby ověření</w:t>
      </w:r>
    </w:p>
    <w:p>
      <w:pPr>
        <w:pStyle w:val="P12"/>
        <w:framePr w:w="6710" w:h="607" w:hRule="exact" w:wrap="none" w:vAnchor="page" w:hAnchor="margin" w:x="45" w:y="13275"/>
        <w:rPr>
          <w:rStyle w:val="C3"/>
          <w:rtl w:val="0"/>
        </w:rPr>
      </w:pPr>
    </w:p>
    <w:p>
      <w:pPr>
        <w:pStyle w:val="P13"/>
        <w:framePr w:w="6658" w:h="480" w:hRule="exact" w:wrap="none" w:vAnchor="page" w:hAnchor="margin" w:x="71" w:y="13331"/>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275"/>
        <w:rPr>
          <w:rStyle w:val="C3"/>
          <w:rtl w:val="0"/>
        </w:rPr>
      </w:pPr>
    </w:p>
    <w:p>
      <w:pPr>
        <w:pStyle w:val="P29"/>
        <w:framePr w:w="3839" w:h="480" w:hRule="exact" w:wrap="none" w:vAnchor="page" w:hAnchor="margin" w:x="6856" w:y="13331"/>
        <w:rPr>
          <w:rStyle w:val="C21"/>
          <w:rtl w:val="0"/>
        </w:rPr>
      </w:pPr>
      <w:r>
        <w:rPr>
          <w:rStyle w:val="C21"/>
          <w:rtl w:val="0"/>
        </w:rPr>
        <w:t>Písemné a ústní ověření</w:t>
      </w:r>
    </w:p>
    <w:p>
      <w:pPr>
        <w:pStyle w:val="P32"/>
        <w:framePr w:w="10710" w:h="248" w:hRule="exact" w:wrap="none" w:vAnchor="page" w:hAnchor="margin" w:x="28" w:y="13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kolesového nakladače, 21.8.2026 1:55:54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http://katalog.nsp.cz/karta_tp.aspx?id_jp=30857&amp;kod_sm1=27)</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pro případ, že se jedná o kolesový nakladač, jehož teoretická výkonnost je větší než 630 m3. hod-1 sypaných hmot je zapotřebí splnit všechny požadavky stanovené právními předpisy pro výkon této profese - § 112 a § 113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9430"/>
        <w:rPr>
          <w:rStyle w:val="C3"/>
          <w:rtl w:val="0"/>
        </w:rPr>
      </w:pPr>
    </w:p>
    <w:p>
      <w:pPr>
        <w:pStyle w:val="P35"/>
        <w:framePr w:w="10710" w:h="340" w:hRule="exact" w:wrap="none" w:vAnchor="page" w:hAnchor="margin" w:x="28" w:y="9430"/>
        <w:rPr>
          <w:rStyle w:val="C25"/>
          <w:rtl w:val="0"/>
        </w:rPr>
      </w:pPr>
      <w:r>
        <w:rPr>
          <w:rStyle w:val="C25"/>
          <w:rtl w:val="0"/>
        </w:rPr>
        <w:t>Výsledné hodnocení</w:t>
      </w:r>
    </w:p>
    <w:p>
      <w:pPr>
        <w:keepNext w:val="0"/>
        <w:keepLines w:val="0"/>
        <w:framePr w:w="10766" w:h="1497"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495"/>
        <w:rPr>
          <w:rStyle w:val="C3"/>
          <w:rtl w:val="0"/>
        </w:rPr>
      </w:pPr>
    </w:p>
    <w:p>
      <w:pPr>
        <w:pStyle w:val="P35"/>
        <w:framePr w:w="10710" w:h="340" w:hRule="exact" w:wrap="none" w:vAnchor="page" w:hAnchor="margin" w:x="28" w:y="11495"/>
        <w:rPr>
          <w:rStyle w:val="C25"/>
          <w:rtl w:val="0"/>
        </w:rPr>
      </w:pPr>
      <w:r>
        <w:rPr>
          <w:rStyle w:val="C25"/>
          <w:rtl w:val="0"/>
        </w:rPr>
        <w:t>Počet zkoušejících</w:t>
      </w:r>
    </w:p>
    <w:p>
      <w:pPr>
        <w:keepNext w:val="0"/>
        <w:keepLines w:val="0"/>
        <w:framePr w:w="10766" w:h="1267" w:hRule="exact" w:wrap="none" w:vAnchor="page" w:hAnchor="margin" w:x="0" w:y="11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 kolesového nakladače, 21.8.2026 1:55:54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3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kolesového nakladače, 21.8.2026 1:55:54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kolesového nakladače, 21.8.2026 1:55:54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Řidič kolesového nakladače, 21.8.2026 1:55:54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