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6E4635" Type="http://schemas.openxmlformats.org/officeDocument/2006/relationships/officeDocument" Target="/word/document.xml" /><Relationship Id="coreR316E4635" Type="http://schemas.openxmlformats.org/package/2006/relationships/metadata/core-properties" Target="/docProps/core.xml" /><Relationship Id="customR316E463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Řidič/řidička rypadla (kód: 21-018-H)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při povrchové a hlubinné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 při práci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Ošetřování a údržba lopatových rypadel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Údržba a odkládání lan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Pokládka vlečných kabelů 6 kV a manipulace s nimi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Práce se zdvihacím zařízením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Provádění prací s otevřeným ohněm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BOZP a hospodárný provoz technických zařízení tlakových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Řízení a obsluha lopatových rypadel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Získávání podkladů z norem a z technické dokumentace, potřebných pro výkon pracovních činností při řízení, obsluze a kontrole lopatových rypadel a při jejich ošetřování, běžné údržbě a drobných opravách</w:t>
      </w:r>
    </w:p>
    <w:p>
      <w:pPr>
        <w:pStyle w:val="P14"/>
        <w:framePr w:w="805" w:h="607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Orientace ve vyhláškách a technických předpisech týkajících se řízení, obsluhy a běžné údržby těžebních a důlních zařízení a strojů</w:t>
      </w:r>
    </w:p>
    <w:p>
      <w:pPr>
        <w:pStyle w:val="P18"/>
        <w:framePr w:w="805" w:h="607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při řízení, obsluze a kontrole činnosti těžebních a důlních zařízení a strojů a při jejich běžné údržbě a drobných opravách</w:t>
      </w:r>
    </w:p>
    <w:p>
      <w:pPr>
        <w:pStyle w:val="P14"/>
        <w:framePr w:w="805" w:h="607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068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737"/>
        <w:rPr>
          <w:rStyle w:val="C13"/>
          <w:rtl w:val="0"/>
        </w:rPr>
      </w:pPr>
      <w:r>
        <w:rPr>
          <w:rStyle w:val="C13"/>
          <w:rtl w:val="0"/>
        </w:rPr>
        <w:t>Kontrola údajů přístrojů, signalizačních zařízení informujících o průběhu a výsledcích činnosti těžebních a důlních zařízení a strojů, signalizaci závad zařízení</w:t>
      </w:r>
    </w:p>
    <w:p>
      <w:pPr>
        <w:pStyle w:val="P18"/>
        <w:framePr w:w="805" w:h="607" w:hRule="exact" w:wrap="none" w:vAnchor="page" w:hAnchor="margin" w:x="9916" w:y="1068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73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128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343"/>
        <w:rPr>
          <w:rStyle w:val="C11"/>
          <w:rtl w:val="0"/>
        </w:rPr>
      </w:pPr>
      <w:r>
        <w:rPr>
          <w:rStyle w:val="C11"/>
          <w:rtl w:val="0"/>
        </w:rPr>
        <w:t>Vedení záznamů o provozu, o průběhu a výsledcích činnosti, revizích a opravách těžebních a důlních zařízení a strojů</w:t>
      </w:r>
    </w:p>
    <w:p>
      <w:pPr>
        <w:pStyle w:val="P14"/>
        <w:framePr w:w="805" w:h="607" w:hRule="exact" w:wrap="none" w:vAnchor="page" w:hAnchor="margin" w:x="9916" w:y="1128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3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189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1950"/>
        <w:rPr>
          <w:rStyle w:val="C13"/>
          <w:rtl w:val="0"/>
        </w:rPr>
      </w:pPr>
      <w:r>
        <w:rPr>
          <w:rStyle w:val="C13"/>
          <w:rtl w:val="0"/>
        </w:rPr>
        <w:t>Ošetřování a údržba nářadí, nástrojů a pomůcek používaných při ošetřování, seřizování a běžné údržbě těžebních a důlních zařízení a strojů</w:t>
      </w:r>
    </w:p>
    <w:p>
      <w:pPr>
        <w:pStyle w:val="P18"/>
        <w:framePr w:w="805" w:h="607" w:hRule="exact" w:wrap="none" w:vAnchor="page" w:hAnchor="margin" w:x="9916" w:y="1189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19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72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3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rypadla, 17.6.2026 9:14:26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autorizovaná osoba zajistit, aby byl uchazeč seznámen s pracovištěm a se specifickými požadavky bezpečnosti a ochrany zdraví při práci (BOZP) a požární ochrany (PO) pracoviště (včetně havarijního plánu) na kterém bude praktická část zkoušky vykonána. Zdravotní způsobilost je vyžadována (odkaz na povolání v NSP - http://katalog.nsp.cz/zdravotniPodminky.aspx?id_jp=2269).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Tato kvalifikace platí pro řidiče rypadla, které svým výkonem nepřesahuje 630 m3.h-1. 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do zahájení zkoušky předložit zejména: 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doklad o absolvování praxe v rozsahu stanoveném vyhláškou č. 77/1965 Sb., o výcviku, způsobilosti a registraci obsluh stavebních strojů a další podmínky stanovené touto vyhláškou.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rypadla, 17.6.2026 9:14:26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 TU Ostrava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štěrk, a. s., Mokrá-Horákov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Kamenolom Javorka, Horní Nová Ves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rypadla, 17.6.2026 9:14:26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