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8A3671" Type="http://schemas.openxmlformats.org/officeDocument/2006/relationships/officeDocument" Target="/word/document.xml" /><Relationship Id="coreR248A3671" Type="http://schemas.openxmlformats.org/package/2006/relationships/metadata/core-properties" Target="/docProps/core.xml" /><Relationship Id="customR248A36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4283" w:h="248" w:hRule="exact" w:wrap="none" w:vAnchor="page" w:hAnchor="margin" w:x="28" w:y="13068"/>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rypadla, 7.5.2026 18:05:37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bezpečnost práce při řízení lopatového rypadla</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Ošetřování a údržba lopatových rypadel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Ošetřit rypadlo a provést jeho běžnou údržbu (vyčistit, promazat, doplnit či vyměnit provozní hmoty, opravit drobné závady)</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Seřídit chod, nastavit provozní podmínky a parametry rypadla</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ověření</w:t>
      </w:r>
    </w:p>
    <w:p>
      <w:pPr>
        <w:pStyle w:val="P32"/>
        <w:framePr w:w="10710" w:h="248" w:hRule="exact" w:wrap="none" w:vAnchor="page" w:hAnchor="margin" w:x="28" w:y="7786"/>
        <w:rPr>
          <w:rStyle w:val="C23"/>
          <w:rtl w:val="0"/>
        </w:rPr>
      </w:pPr>
      <w:r>
        <w:rPr>
          <w:rStyle w:val="C23"/>
          <w:rtl w:val="0"/>
        </w:rPr>
        <w:t>Je třeba splnit obě kritéria.</w:t>
      </w:r>
    </w:p>
    <w:p>
      <w:pPr>
        <w:pStyle w:val="P23"/>
        <w:framePr w:w="10710" w:h="340" w:hRule="exact" w:wrap="none" w:vAnchor="page" w:hAnchor="margin" w:x="28" w:y="8221"/>
        <w:rPr>
          <w:rStyle w:val="C18"/>
          <w:rtl w:val="0"/>
        </w:rPr>
      </w:pPr>
      <w:r>
        <w:rPr>
          <w:rStyle w:val="C18"/>
          <w:rtl w:val="0"/>
        </w:rPr>
        <w:t>Údržba a odkládání lan</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Získat z provozní dokumentace, týkající se lan rypadla, relevantní informace, stanovující závazná pravidla pro údržbu a odkládání lan obsluhovaného rypadla</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a ústní ověření</w:t>
      </w:r>
    </w:p>
    <w:p>
      <w:pPr>
        <w:pStyle w:val="P32"/>
        <w:framePr w:w="10710" w:h="248" w:hRule="exact" w:wrap="none" w:vAnchor="page" w:hAnchor="margin" w:x="28" w:y="9981"/>
        <w:rPr>
          <w:rStyle w:val="C23"/>
          <w:rtl w:val="0"/>
        </w:rPr>
      </w:pPr>
      <w:r>
        <w:rPr>
          <w:rStyle w:val="C23"/>
          <w:rtl w:val="0"/>
        </w:rPr>
        <w:t>Je třeba splnit toto kritérium.</w:t>
      </w:r>
    </w:p>
    <w:p>
      <w:pPr>
        <w:pStyle w:val="P23"/>
        <w:framePr w:w="10710" w:h="340" w:hRule="exact" w:wrap="none" w:vAnchor="page" w:hAnchor="margin" w:x="28" w:y="10417"/>
        <w:rPr>
          <w:rStyle w:val="C18"/>
          <w:rtl w:val="0"/>
        </w:rPr>
      </w:pPr>
      <w:r>
        <w:rPr>
          <w:rStyle w:val="C18"/>
          <w:rtl w:val="0"/>
        </w:rPr>
        <w:t>Pokládka vlečných kabelů 6 kV a manipulace s nimi</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Vyjmenovat povolené a zakázané činnosti při manipulaci a pokládce vlečných kabelů dle příslušné normy</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Písemné a ústní ověření</w:t>
      </w:r>
    </w:p>
    <w:p>
      <w:pPr>
        <w:pStyle w:val="P32"/>
        <w:framePr w:w="10710" w:h="248" w:hRule="exact" w:wrap="none" w:vAnchor="page" w:hAnchor="margin" w:x="28" w:y="11953"/>
        <w:rPr>
          <w:rStyle w:val="C23"/>
          <w:rtl w:val="0"/>
        </w:rPr>
      </w:pPr>
      <w:r>
        <w:rPr>
          <w:rStyle w:val="C23"/>
          <w:rtl w:val="0"/>
        </w:rPr>
        <w:t>Je třeba splnit toto kritérium.</w:t>
      </w:r>
    </w:p>
    <w:p>
      <w:pPr>
        <w:pStyle w:val="P23"/>
        <w:framePr w:w="10710" w:h="340" w:hRule="exact" w:wrap="none" w:vAnchor="page" w:hAnchor="margin" w:x="28" w:y="12388"/>
        <w:rPr>
          <w:rStyle w:val="C18"/>
          <w:rtl w:val="0"/>
        </w:rPr>
      </w:pPr>
      <w:r>
        <w:rPr>
          <w:rStyle w:val="C18"/>
          <w:rtl w:val="0"/>
        </w:rPr>
        <w:t>Práce se zdvihacím zařízením</w:t>
      </w:r>
    </w:p>
    <w:p>
      <w:pPr>
        <w:pStyle w:val="P24"/>
        <w:framePr w:w="6713" w:h="376" w:hRule="exact" w:wrap="none" w:vAnchor="page" w:hAnchor="margin" w:x="45" w:y="12827"/>
        <w:rPr>
          <w:rStyle w:val="C3"/>
          <w:rtl w:val="0"/>
        </w:rPr>
      </w:pPr>
    </w:p>
    <w:p>
      <w:pPr>
        <w:pStyle w:val="P25"/>
        <w:framePr w:w="6661" w:h="249" w:hRule="exact" w:wrap="none" w:vAnchor="page" w:hAnchor="margin" w:x="71" w:y="12898"/>
        <w:rPr>
          <w:rStyle w:val="C19"/>
          <w:rtl w:val="0"/>
        </w:rPr>
      </w:pPr>
      <w:r>
        <w:rPr>
          <w:rStyle w:val="C19"/>
          <w:rtl w:val="0"/>
        </w:rPr>
        <w:t>Kritéria hodnocení</w:t>
      </w:r>
    </w:p>
    <w:p>
      <w:pPr>
        <w:pStyle w:val="P26"/>
        <w:framePr w:w="3918" w:h="376" w:hRule="exact" w:wrap="none" w:vAnchor="page" w:hAnchor="margin" w:x="6803" w:y="12827"/>
        <w:rPr>
          <w:rStyle w:val="C3"/>
          <w:rtl w:val="0"/>
        </w:rPr>
      </w:pPr>
    </w:p>
    <w:p>
      <w:pPr>
        <w:pStyle w:val="P27"/>
        <w:framePr w:w="3836" w:h="249" w:hRule="exact" w:wrap="none" w:vAnchor="page" w:hAnchor="margin" w:x="6859" w:y="12898"/>
        <w:rPr>
          <w:rStyle w:val="C20"/>
          <w:rtl w:val="0"/>
        </w:rPr>
      </w:pPr>
      <w:r>
        <w:rPr>
          <w:rStyle w:val="C20"/>
          <w:rtl w:val="0"/>
        </w:rPr>
        <w:t>Způsoby ověření</w:t>
      </w:r>
    </w:p>
    <w:p>
      <w:pPr>
        <w:pStyle w:val="P12"/>
        <w:framePr w:w="6710" w:h="607" w:hRule="exact" w:wrap="none" w:vAnchor="page" w:hAnchor="margin" w:x="45" w:y="13204"/>
        <w:rPr>
          <w:rStyle w:val="C3"/>
          <w:rtl w:val="0"/>
        </w:rPr>
      </w:pPr>
    </w:p>
    <w:p>
      <w:pPr>
        <w:pStyle w:val="P13"/>
        <w:framePr w:w="6658" w:h="480" w:hRule="exact" w:wrap="none" w:vAnchor="page" w:hAnchor="margin" w:x="71" w:y="13260"/>
        <w:rPr>
          <w:rStyle w:val="C11"/>
          <w:rtl w:val="0"/>
        </w:rPr>
      </w:pPr>
      <w:r>
        <w:rPr>
          <w:rStyle w:val="C11"/>
          <w:rtl w:val="0"/>
        </w:rPr>
        <w:t>a) Vyjmenovat povolené a zakázané činnosti při manipulaci se zdvihacím zařízením dle příslušné normy</w:t>
      </w:r>
    </w:p>
    <w:p>
      <w:pPr>
        <w:pStyle w:val="P28"/>
        <w:framePr w:w="3921" w:h="607" w:hRule="exact" w:wrap="none" w:vAnchor="page" w:hAnchor="margin" w:x="6800" w:y="13204"/>
        <w:rPr>
          <w:rStyle w:val="C3"/>
          <w:rtl w:val="0"/>
        </w:rPr>
      </w:pPr>
    </w:p>
    <w:p>
      <w:pPr>
        <w:pStyle w:val="P29"/>
        <w:framePr w:w="3839" w:h="480" w:hRule="exact" w:wrap="none" w:vAnchor="page" w:hAnchor="margin" w:x="6856" w:y="13260"/>
        <w:rPr>
          <w:rStyle w:val="C21"/>
          <w:rtl w:val="0"/>
        </w:rPr>
      </w:pPr>
      <w:r>
        <w:rPr>
          <w:rStyle w:val="C21"/>
          <w:rtl w:val="0"/>
        </w:rPr>
        <w:t>Písemné a ústní ověření</w:t>
      </w:r>
    </w:p>
    <w:p>
      <w:pPr>
        <w:pStyle w:val="P32"/>
        <w:framePr w:w="10710" w:h="248" w:hRule="exact" w:wrap="none" w:vAnchor="page" w:hAnchor="margin" w:x="28" w:y="13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7.5.2026 18:05:37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BOZP a hospodárný provoz technických zařízení tlakových</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Vyjmenovat povolené a zakázané činnosti při manipulaci s technickými zařízeními tlakovými dle příslušných norem</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lopatových rypadel</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činnosti při zahájení provozu rypadla</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provozu rypadla</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odstavení rypadla z provozu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806" w:hRule="exact" w:wrap="none" w:vAnchor="page" w:hAnchor="margin" w:x="28" w:y="8590"/>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9496"/>
        <w:rPr>
          <w:rStyle w:val="C3"/>
          <w:rtl w:val="0"/>
        </w:rPr>
      </w:pPr>
    </w:p>
    <w:p>
      <w:pPr>
        <w:pStyle w:val="P25"/>
        <w:framePr w:w="6661" w:h="249" w:hRule="exact" w:wrap="none" w:vAnchor="page" w:hAnchor="margin" w:x="71" w:y="9567"/>
        <w:rPr>
          <w:rStyle w:val="C19"/>
          <w:rtl w:val="0"/>
        </w:rPr>
      </w:pPr>
      <w:r>
        <w:rPr>
          <w:rStyle w:val="C19"/>
          <w:rtl w:val="0"/>
        </w:rPr>
        <w:t>Kritéria hodnocení</w:t>
      </w:r>
    </w:p>
    <w:p>
      <w:pPr>
        <w:pStyle w:val="P26"/>
        <w:framePr w:w="3918" w:h="376" w:hRule="exact" w:wrap="none" w:vAnchor="page" w:hAnchor="margin" w:x="6803" w:y="9496"/>
        <w:rPr>
          <w:rStyle w:val="C3"/>
          <w:rtl w:val="0"/>
        </w:rPr>
      </w:pPr>
    </w:p>
    <w:p>
      <w:pPr>
        <w:pStyle w:val="P27"/>
        <w:framePr w:w="3836" w:h="249" w:hRule="exact" w:wrap="none" w:vAnchor="page" w:hAnchor="margin" w:x="6859" w:y="9567"/>
        <w:rPr>
          <w:rStyle w:val="C20"/>
          <w:rtl w:val="0"/>
        </w:rPr>
      </w:pPr>
      <w:r>
        <w:rPr>
          <w:rStyle w:val="C20"/>
          <w:rtl w:val="0"/>
        </w:rPr>
        <w:t>Způsoby ověření</w:t>
      </w:r>
    </w:p>
    <w:p>
      <w:pPr>
        <w:pStyle w:val="P12"/>
        <w:framePr w:w="6710" w:h="1055" w:hRule="exact" w:wrap="none" w:vAnchor="page" w:hAnchor="margin" w:x="45" w:y="9872"/>
        <w:rPr>
          <w:rStyle w:val="C3"/>
          <w:rtl w:val="0"/>
        </w:rPr>
      </w:pPr>
    </w:p>
    <w:p>
      <w:pPr>
        <w:pStyle w:val="P13"/>
        <w:framePr w:w="6658" w:h="928" w:hRule="exact" w:wrap="none" w:vAnchor="page" w:hAnchor="margin" w:x="71" w:y="9928"/>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055" w:hRule="exact" w:wrap="none" w:vAnchor="page" w:hAnchor="margin" w:x="6800" w:y="9872"/>
        <w:rPr>
          <w:rStyle w:val="C3"/>
          <w:rtl w:val="0"/>
        </w:rPr>
      </w:pPr>
    </w:p>
    <w:p>
      <w:pPr>
        <w:pStyle w:val="P29"/>
        <w:framePr w:w="3839" w:h="928" w:hRule="exact" w:wrap="none" w:vAnchor="page" w:hAnchor="margin" w:x="6856" w:y="9928"/>
        <w:rPr>
          <w:rStyle w:val="C21"/>
          <w:rtl w:val="0"/>
        </w:rPr>
      </w:pPr>
      <w:r>
        <w:rPr>
          <w:rStyle w:val="C21"/>
          <w:rtl w:val="0"/>
        </w:rPr>
        <w:t>Praktické ověření</w:t>
      </w:r>
    </w:p>
    <w:p>
      <w:pPr>
        <w:pStyle w:val="P16"/>
        <w:framePr w:w="6710" w:h="831" w:hRule="exact" w:wrap="none" w:vAnchor="page" w:hAnchor="margin" w:x="45" w:y="10927"/>
        <w:rPr>
          <w:rStyle w:val="C3"/>
          <w:rtl w:val="0"/>
        </w:rPr>
      </w:pPr>
    </w:p>
    <w:p>
      <w:pPr>
        <w:pStyle w:val="P17"/>
        <w:framePr w:w="6658" w:h="704" w:hRule="exact" w:wrap="none" w:vAnchor="page" w:hAnchor="margin" w:x="71" w:y="10983"/>
        <w:rPr>
          <w:rStyle w:val="C13"/>
          <w:rtl w:val="0"/>
        </w:rPr>
      </w:pPr>
      <w:r>
        <w:rPr>
          <w:rStyle w:val="C13"/>
          <w:rtl w:val="0"/>
        </w:rPr>
        <w:t>b) Číst technologická schémata, technologické předpisy a postupy ovládání rypadel, vyčíst z nich sled a návaznost jednotlivých operací a kroků a údaje pro jejich provedení</w:t>
      </w:r>
    </w:p>
    <w:p>
      <w:pPr>
        <w:pStyle w:val="P30"/>
        <w:framePr w:w="3921" w:h="831" w:hRule="exact" w:wrap="none" w:vAnchor="page" w:hAnchor="margin" w:x="6800" w:y="10927"/>
        <w:rPr>
          <w:rStyle w:val="C3"/>
          <w:rtl w:val="0"/>
        </w:rPr>
      </w:pPr>
    </w:p>
    <w:p>
      <w:pPr>
        <w:pStyle w:val="P31"/>
        <w:framePr w:w="3839" w:h="704" w:hRule="exact" w:wrap="none" w:vAnchor="page" w:hAnchor="margin" w:x="6856" w:y="10983"/>
        <w:rPr>
          <w:rStyle w:val="C22"/>
          <w:rtl w:val="0"/>
        </w:rPr>
      </w:pPr>
      <w:r>
        <w:rPr>
          <w:rStyle w:val="C22"/>
          <w:rtl w:val="0"/>
        </w:rPr>
        <w:t>Praktické ověření</w:t>
      </w:r>
    </w:p>
    <w:p>
      <w:pPr>
        <w:pStyle w:val="P32"/>
        <w:framePr w:w="10710" w:h="248" w:hRule="exact" w:wrap="none" w:vAnchor="page" w:hAnchor="margin" w:x="28" w:y="11872"/>
        <w:rPr>
          <w:rStyle w:val="C23"/>
          <w:rtl w:val="0"/>
        </w:rPr>
      </w:pPr>
      <w:r>
        <w:rPr>
          <w:rStyle w:val="C23"/>
          <w:rtl w:val="0"/>
        </w:rPr>
        <w:t>Je třeba splnit obě kritéria.</w:t>
      </w:r>
    </w:p>
    <w:p>
      <w:pPr>
        <w:pStyle w:val="P23"/>
        <w:framePr w:w="10710" w:h="547" w:hRule="exact" w:wrap="none" w:vAnchor="page" w:hAnchor="margin" w:x="28" w:y="12307"/>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2954"/>
        <w:rPr>
          <w:rStyle w:val="C3"/>
          <w:rtl w:val="0"/>
        </w:rPr>
      </w:pPr>
    </w:p>
    <w:p>
      <w:pPr>
        <w:pStyle w:val="P25"/>
        <w:framePr w:w="6661" w:h="249" w:hRule="exact" w:wrap="none" w:vAnchor="page" w:hAnchor="margin" w:x="71" w:y="13025"/>
        <w:rPr>
          <w:rStyle w:val="C19"/>
          <w:rtl w:val="0"/>
        </w:rPr>
      </w:pPr>
      <w:r>
        <w:rPr>
          <w:rStyle w:val="C19"/>
          <w:rtl w:val="0"/>
        </w:rPr>
        <w:t>Kritéria hodnocení</w:t>
      </w:r>
    </w:p>
    <w:p>
      <w:pPr>
        <w:pStyle w:val="P26"/>
        <w:framePr w:w="3918" w:h="376" w:hRule="exact" w:wrap="none" w:vAnchor="page" w:hAnchor="margin" w:x="6803" w:y="12954"/>
        <w:rPr>
          <w:rStyle w:val="C3"/>
          <w:rtl w:val="0"/>
        </w:rPr>
      </w:pPr>
    </w:p>
    <w:p>
      <w:pPr>
        <w:pStyle w:val="P27"/>
        <w:framePr w:w="3836" w:h="249" w:hRule="exact" w:wrap="none" w:vAnchor="page" w:hAnchor="margin" w:x="6859" w:y="13025"/>
        <w:rPr>
          <w:rStyle w:val="C20"/>
          <w:rtl w:val="0"/>
        </w:rPr>
      </w:pPr>
      <w:r>
        <w:rPr>
          <w:rStyle w:val="C20"/>
          <w:rtl w:val="0"/>
        </w:rPr>
        <w:t>Způsoby ověření</w:t>
      </w:r>
    </w:p>
    <w:p>
      <w:pPr>
        <w:pStyle w:val="P12"/>
        <w:framePr w:w="6710" w:h="831" w:hRule="exact" w:wrap="none" w:vAnchor="page" w:hAnchor="margin" w:x="45" w:y="13330"/>
        <w:rPr>
          <w:rStyle w:val="C3"/>
          <w:rtl w:val="0"/>
        </w:rPr>
      </w:pPr>
    </w:p>
    <w:p>
      <w:pPr>
        <w:pStyle w:val="P13"/>
        <w:framePr w:w="6658" w:h="704" w:hRule="exact" w:wrap="none" w:vAnchor="page" w:hAnchor="margin" w:x="71" w:y="13386"/>
        <w:rPr>
          <w:rStyle w:val="C11"/>
          <w:rtl w:val="0"/>
        </w:rPr>
      </w:pPr>
      <w:r>
        <w:rPr>
          <w:rStyle w:val="C11"/>
          <w:rtl w:val="0"/>
        </w:rPr>
        <w:t>a) Získat z provozní dokumentace obsluhovaných strojních zařízení relevantní informace, stanovující závazná pravidla pro obsluhu, řízení, seřizování a údržbu obsluhovaných rypadel</w:t>
      </w:r>
    </w:p>
    <w:p>
      <w:pPr>
        <w:pStyle w:val="P28"/>
        <w:framePr w:w="3921" w:h="831" w:hRule="exact" w:wrap="none" w:vAnchor="page" w:hAnchor="margin" w:x="6800" w:y="13330"/>
        <w:rPr>
          <w:rStyle w:val="C3"/>
          <w:rtl w:val="0"/>
        </w:rPr>
      </w:pPr>
    </w:p>
    <w:p>
      <w:pPr>
        <w:pStyle w:val="P29"/>
        <w:framePr w:w="3839" w:h="704" w:hRule="exact" w:wrap="none" w:vAnchor="page" w:hAnchor="margin" w:x="6856" w:y="13386"/>
        <w:rPr>
          <w:rStyle w:val="C21"/>
          <w:rtl w:val="0"/>
        </w:rPr>
      </w:pPr>
      <w:r>
        <w:rPr>
          <w:rStyle w:val="C21"/>
          <w:rtl w:val="0"/>
        </w:rPr>
        <w:t>Praktické ověření</w:t>
      </w:r>
    </w:p>
    <w:p>
      <w:pPr>
        <w:pStyle w:val="P32"/>
        <w:framePr w:w="10710" w:h="248" w:hRule="exact" w:wrap="none" w:vAnchor="page" w:hAnchor="margin" w:x="28" w:y="142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7.5.2026 18:05:37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podle provozní dokumentace či podle pokynu postup práce vykonávané rypadlem ve vybrané technologické operaci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Zvolit samostatně nástroje, nářadí či pomůcky, provozní a pomocné hmoty,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Odečíst údaje měřidel, měřicích přístrojů či jiných ukazatelů nebo zařízení, informujících o průběhu sledovaného a řízeného procesu činnosti rypadla</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ověření</w:t>
      </w:r>
    </w:p>
    <w:p>
      <w:pPr>
        <w:pStyle w:val="P16"/>
        <w:framePr w:w="6710" w:h="831" w:hRule="exact" w:wrap="none" w:vAnchor="page" w:hAnchor="margin" w:x="45" w:y="7625"/>
        <w:rPr>
          <w:rStyle w:val="C3"/>
          <w:rtl w:val="0"/>
        </w:rPr>
      </w:pPr>
    </w:p>
    <w:p>
      <w:pPr>
        <w:pStyle w:val="P17"/>
        <w:framePr w:w="6658" w:h="704" w:hRule="exact" w:wrap="none" w:vAnchor="page" w:hAnchor="margin" w:x="71" w:y="7681"/>
        <w:rPr>
          <w:rStyle w:val="C13"/>
          <w:rtl w:val="0"/>
        </w:rPr>
      </w:pPr>
      <w:r>
        <w:rPr>
          <w:rStyle w:val="C13"/>
          <w:rtl w:val="0"/>
        </w:rPr>
        <w:t>b) Vyjádřit údaje, odečtené z měřidel, měřicích přístrojů či jiných ukazatelů nebo zařízení, informujících o průběhu sledovaného a řízeného procesu činnosti rypadla ve správných veličinách a jednotkách</w:t>
      </w:r>
    </w:p>
    <w:p>
      <w:pPr>
        <w:pStyle w:val="P30"/>
        <w:framePr w:w="3921" w:h="831" w:hRule="exact" w:wrap="none" w:vAnchor="page" w:hAnchor="margin" w:x="6800" w:y="7625"/>
        <w:rPr>
          <w:rStyle w:val="C3"/>
          <w:rtl w:val="0"/>
        </w:rPr>
      </w:pPr>
    </w:p>
    <w:p>
      <w:pPr>
        <w:pStyle w:val="P31"/>
        <w:framePr w:w="3839" w:h="704" w:hRule="exact" w:wrap="none" w:vAnchor="page" w:hAnchor="margin" w:x="6856" w:y="7681"/>
        <w:rPr>
          <w:rStyle w:val="C22"/>
          <w:rtl w:val="0"/>
        </w:rPr>
      </w:pPr>
      <w:r>
        <w:rPr>
          <w:rStyle w:val="C22"/>
          <w:rtl w:val="0"/>
        </w:rPr>
        <w:t>Písemné a ústní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c) Porovnat hodnoty odečtených údajů s hodnotami stanovenými pro danou operaci rypadla technologickým předpisem a podle výsledku rozhodnout o potřebě korekce provozních podmínek</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Písemné a ústní ověření</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547" w:hRule="exact" w:wrap="none" w:vAnchor="page" w:hAnchor="margin" w:x="28" w:y="98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0482"/>
        <w:rPr>
          <w:rStyle w:val="C3"/>
          <w:rtl w:val="0"/>
        </w:rPr>
      </w:pPr>
    </w:p>
    <w:p>
      <w:pPr>
        <w:pStyle w:val="P25"/>
        <w:framePr w:w="6661" w:h="249" w:hRule="exact" w:wrap="none" w:vAnchor="page" w:hAnchor="margin" w:x="71" w:y="10553"/>
        <w:rPr>
          <w:rStyle w:val="C19"/>
          <w:rtl w:val="0"/>
        </w:rPr>
      </w:pPr>
      <w:r>
        <w:rPr>
          <w:rStyle w:val="C19"/>
          <w:rtl w:val="0"/>
        </w:rPr>
        <w:t>Kritéria hodnocení</w:t>
      </w:r>
    </w:p>
    <w:p>
      <w:pPr>
        <w:pStyle w:val="P26"/>
        <w:framePr w:w="3918" w:h="376" w:hRule="exact" w:wrap="none" w:vAnchor="page" w:hAnchor="margin" w:x="6803" w:y="10482"/>
        <w:rPr>
          <w:rStyle w:val="C3"/>
          <w:rtl w:val="0"/>
        </w:rPr>
      </w:pPr>
    </w:p>
    <w:p>
      <w:pPr>
        <w:pStyle w:val="P27"/>
        <w:framePr w:w="3836" w:h="249" w:hRule="exact" w:wrap="none" w:vAnchor="page" w:hAnchor="margin" w:x="6859" w:y="10553"/>
        <w:rPr>
          <w:rStyle w:val="C20"/>
          <w:rtl w:val="0"/>
        </w:rPr>
      </w:pPr>
      <w:r>
        <w:rPr>
          <w:rStyle w:val="C20"/>
          <w:rtl w:val="0"/>
        </w:rPr>
        <w:t>Způsoby ověření</w:t>
      </w:r>
    </w:p>
    <w:p>
      <w:pPr>
        <w:pStyle w:val="P12"/>
        <w:framePr w:w="6710" w:h="831" w:hRule="exact" w:wrap="none" w:vAnchor="page" w:hAnchor="margin" w:x="45" w:y="10859"/>
        <w:rPr>
          <w:rStyle w:val="C3"/>
          <w:rtl w:val="0"/>
        </w:rPr>
      </w:pPr>
    </w:p>
    <w:p>
      <w:pPr>
        <w:pStyle w:val="P13"/>
        <w:framePr w:w="6658" w:h="704" w:hRule="exact" w:wrap="none" w:vAnchor="page" w:hAnchor="margin" w:x="71" w:y="109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0859"/>
        <w:rPr>
          <w:rStyle w:val="C3"/>
          <w:rtl w:val="0"/>
        </w:rPr>
      </w:pPr>
    </w:p>
    <w:p>
      <w:pPr>
        <w:pStyle w:val="P29"/>
        <w:framePr w:w="3839" w:h="704" w:hRule="exact" w:wrap="none" w:vAnchor="page" w:hAnchor="margin" w:x="6856" w:y="10915"/>
        <w:rPr>
          <w:rStyle w:val="C21"/>
          <w:rtl w:val="0"/>
        </w:rPr>
      </w:pPr>
      <w:r>
        <w:rPr>
          <w:rStyle w:val="C21"/>
          <w:rtl w:val="0"/>
        </w:rPr>
        <w:t>Praktické a ústní ověření</w:t>
      </w:r>
    </w:p>
    <w:p>
      <w:pPr>
        <w:pStyle w:val="P16"/>
        <w:framePr w:w="6710" w:h="831" w:hRule="exact" w:wrap="none" w:vAnchor="page" w:hAnchor="margin" w:x="45" w:y="11690"/>
        <w:rPr>
          <w:rStyle w:val="C3"/>
          <w:rtl w:val="0"/>
        </w:rPr>
      </w:pPr>
    </w:p>
    <w:p>
      <w:pPr>
        <w:pStyle w:val="P17"/>
        <w:framePr w:w="6658" w:h="704" w:hRule="exact" w:wrap="none" w:vAnchor="page" w:hAnchor="margin" w:x="71" w:y="117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1690"/>
        <w:rPr>
          <w:rStyle w:val="C3"/>
          <w:rtl w:val="0"/>
        </w:rPr>
      </w:pPr>
    </w:p>
    <w:p>
      <w:pPr>
        <w:pStyle w:val="P31"/>
        <w:framePr w:w="3839" w:h="704" w:hRule="exact" w:wrap="none" w:vAnchor="page" w:hAnchor="margin" w:x="6856" w:y="11746"/>
        <w:rPr>
          <w:rStyle w:val="C22"/>
          <w:rtl w:val="0"/>
        </w:rPr>
      </w:pPr>
      <w:r>
        <w:rPr>
          <w:rStyle w:val="C22"/>
          <w:rtl w:val="0"/>
        </w:rPr>
        <w:t>Praktické a ústní ověření</w:t>
      </w:r>
    </w:p>
    <w:p>
      <w:pPr>
        <w:pStyle w:val="P12"/>
        <w:framePr w:w="6710" w:h="607" w:hRule="exact" w:wrap="none" w:vAnchor="page" w:hAnchor="margin" w:x="45" w:y="12521"/>
        <w:rPr>
          <w:rStyle w:val="C3"/>
          <w:rtl w:val="0"/>
        </w:rPr>
      </w:pPr>
    </w:p>
    <w:p>
      <w:pPr>
        <w:pStyle w:val="P13"/>
        <w:framePr w:w="6658" w:h="480" w:hRule="exact" w:wrap="none" w:vAnchor="page" w:hAnchor="margin" w:x="71" w:y="12577"/>
        <w:rPr>
          <w:rStyle w:val="C11"/>
          <w:rtl w:val="0"/>
        </w:rPr>
      </w:pPr>
      <w:r>
        <w:rPr>
          <w:rStyle w:val="C11"/>
          <w:rtl w:val="0"/>
        </w:rPr>
        <w:t>c) Zaznamenat v souladu s provozním předpisem údaje o poruchách a opravách rypadla</w:t>
      </w:r>
    </w:p>
    <w:p>
      <w:pPr>
        <w:pStyle w:val="P28"/>
        <w:framePr w:w="3921" w:h="607" w:hRule="exact" w:wrap="none" w:vAnchor="page" w:hAnchor="margin" w:x="6800" w:y="12521"/>
        <w:rPr>
          <w:rStyle w:val="C3"/>
          <w:rtl w:val="0"/>
        </w:rPr>
      </w:pPr>
    </w:p>
    <w:p>
      <w:pPr>
        <w:pStyle w:val="P29"/>
        <w:framePr w:w="3839" w:h="480" w:hRule="exact" w:wrap="none" w:vAnchor="page" w:hAnchor="margin" w:x="6856" w:y="12577"/>
        <w:rPr>
          <w:rStyle w:val="C21"/>
          <w:rtl w:val="0"/>
        </w:rPr>
      </w:pPr>
      <w:r>
        <w:rPr>
          <w:rStyle w:val="C21"/>
          <w:rtl w:val="0"/>
        </w:rPr>
        <w:t>Praktické a ústní ověření</w:t>
      </w:r>
    </w:p>
    <w:p>
      <w:pPr>
        <w:pStyle w:val="P32"/>
        <w:framePr w:w="10710" w:h="248" w:hRule="exact" w:wrap="none" w:vAnchor="page" w:hAnchor="margin" w:x="28" w:y="13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rypadla, 7.5.2026 18:05:37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7.5.2026 18:05:37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kvalifikace platí pouze pro řidiče rypadla, které svým výkonem nepřesahuje 630 m3.h-1. V opačném případě se již jedná o kvalifikaci řidiče velkostroje, u níž musí uchazeč splňovat požadavky, které upravuje hodnotící standart řidiče velkostroje.</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http://katalog.nsp.cz/karta_p.aspx?id_jp=15&amp;kod_sm1=27)</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předběžné praxe v rozsahu stanoveném vyhláškou č. 77/1965 Sb., o výcviku, způsobilosti a registraci obsluh stavebních strojů a další podmínky stanovené touto vyhláškou, zejména pak doložení příslušného průkazu (oprávnění k obsluze stavebního stroje (stavebních strojů))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zkouška se skládá z teoretické a praktické části a musí prokázat, že uchazeč má znalosti obsluhy a údržby stavebního stroje a zvládl látku předepsanou učební osnovou.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absolvovat lékařskou prohlídku před zahájením výcviku, pro provedení lékařské prohlídky platí přiměřeně předpisy ministerstva zdravotnictví vydané pro zjištění tělesné a duševní schopnosti uchazečů o řidičský průkaz (strojní průkaz).</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 pozice - je zapotřebí splnit všechny požadavky stanovené právními předpisy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vyhlášky č. 77/1965 Sb., o výcviku, způsobilosti a registraci obsluh stavebních strojů.</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rypadla, 7.5.2026 18:05:37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odpovídat požadavkům dle § 12 vyhlášky č. 77/1965 Sb., o výcviku, způsobilosti a registraci obsluh stavebních strojů, ve znění pozdějších předpisů.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35"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ne starší 15 let, vždy minimálně jedno vyhotovení pro každý typ rypadla (dělení podle podvozku ‒ rypadlo kolové, pásové; podle technického provedení – rypadlo pro vrchní řez a pro spodní řez; podle typu pohonu – elektrický a spalovací motor)</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rypadla, 7.5.2026 18:05:37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rypadla, 7.5.2026 18:05:37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LB MINERALS, s. r. o., Horní Bříza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w:t>
      </w:r>
    </w:p>
    <w:p>
      <w:pPr>
        <w:pStyle w:val="P21"/>
        <w:framePr w:w="7654" w:h="331" w:hRule="exact" w:wrap="none" w:vAnchor="page" w:hAnchor="margin" w:x="28" w:y="15940"/>
        <w:rPr>
          <w:rStyle w:val="C16"/>
          <w:rtl w:val="0"/>
        </w:rPr>
      </w:pPr>
      <w:r>
        <w:rPr>
          <w:rStyle w:val="C16"/>
          <w:rtl w:val="0"/>
        </w:rPr>
        <w:t>Řidič rypadla, 7.5.2026 18:05:37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