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1C733" Type="http://schemas.openxmlformats.org/officeDocument/2006/relationships/officeDocument" Target="/word/document.xml" /><Relationship Id="coreR1691C733" Type="http://schemas.openxmlformats.org/package/2006/relationships/metadata/core-properties" Target="/docProps/core.xml" /><Relationship Id="customR1691C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–http://katalog.nsp.cz/karta_p.aspx?id_jp=101656&amp;kod_sm1=27)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stroje-v případě, že má být nebo může být řidičem velkostroje o výkonnosti větší než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velkostroje o výkonnosti od 630 do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