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AA308" Type="http://schemas.openxmlformats.org/officeDocument/2006/relationships/officeDocument" Target="/word/document.xml" /><Relationship Id="coreR5C5AA308" Type="http://schemas.openxmlformats.org/package/2006/relationships/metadata/core-properties" Target="/docProps/core.xml" /><Relationship Id="customR5C5AA3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těžař/těžařka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 a plynových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těžař/těžařka ropy a plynu, 30.9.2026 3:35:28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povinnosti technického dozoru dle vyhlášky ČBÚ č. 239/1998 Sb.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osobní ochranné pracovní prostředky používané při těžbě ropy a zemního plynu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vyhlášky, které řeší bezpečnost práce při těžbě ropy a zemního plynu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technické a výkresové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technickou a výkresovou dokumentaci těžebních středisek (trasy toku těženého média a popis bezpečnostních prvků)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Používat provozní a výkresovou dokumentaci těžebních středisek (používání výkresové dokumentace tlakových nádob)</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a ústní ověření</w:t>
      </w:r>
    </w:p>
    <w:p>
      <w:pPr>
        <w:pStyle w:val="P32"/>
        <w:framePr w:w="10710" w:h="248" w:hRule="exact" w:wrap="none" w:vAnchor="page" w:hAnchor="margin" w:x="28" w:y="8247"/>
        <w:rPr>
          <w:rStyle w:val="C23"/>
          <w:rtl w:val="0"/>
        </w:rPr>
      </w:pPr>
      <w:r>
        <w:rPr>
          <w:rStyle w:val="C23"/>
          <w:rtl w:val="0"/>
        </w:rPr>
        <w:t>Je třeba splnit obě kritéria.</w:t>
      </w:r>
    </w:p>
    <w:p>
      <w:pPr>
        <w:pStyle w:val="P23"/>
        <w:framePr w:w="10710" w:h="340" w:hRule="exact" w:wrap="none" w:vAnchor="page" w:hAnchor="margin" w:x="28" w:y="8682"/>
        <w:rPr>
          <w:rStyle w:val="C18"/>
          <w:rtl w:val="0"/>
        </w:rPr>
      </w:pPr>
      <w:r>
        <w:rPr>
          <w:rStyle w:val="C18"/>
          <w:rtl w:val="0"/>
        </w:rPr>
        <w:t>Obsluha vyhrazených technických zařízení tlakových a plynových</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Ústní ověření</w:t>
      </w:r>
    </w:p>
    <w:p>
      <w:pPr>
        <w:pStyle w:val="P16"/>
        <w:framePr w:w="6710" w:h="831" w:hRule="exact" w:wrap="none" w:vAnchor="page" w:hAnchor="margin" w:x="45" w:y="10105"/>
        <w:rPr>
          <w:rStyle w:val="C3"/>
          <w:rtl w:val="0"/>
        </w:rPr>
      </w:pPr>
    </w:p>
    <w:p>
      <w:pPr>
        <w:pStyle w:val="P17"/>
        <w:framePr w:w="6658" w:h="704" w:hRule="exact" w:wrap="none" w:vAnchor="page" w:hAnchor="margin" w:x="71" w:y="10161"/>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10105"/>
        <w:rPr>
          <w:rStyle w:val="C3"/>
          <w:rtl w:val="0"/>
        </w:rPr>
      </w:pPr>
    </w:p>
    <w:p>
      <w:pPr>
        <w:pStyle w:val="P31"/>
        <w:framePr w:w="3839" w:h="704" w:hRule="exact" w:wrap="none" w:vAnchor="page" w:hAnchor="margin" w:x="6856" w:y="10161"/>
        <w:rPr>
          <w:rStyle w:val="C22"/>
          <w:rtl w:val="0"/>
        </w:rPr>
      </w:pPr>
      <w:r>
        <w:rPr>
          <w:rStyle w:val="C22"/>
          <w:rtl w:val="0"/>
        </w:rPr>
        <w:t>Praktické a ústní ověření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Popsat zařízení s uvedením technických parametrů</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Písemné a ústní ověření</w:t>
      </w:r>
    </w:p>
    <w:p>
      <w:pPr>
        <w:pStyle w:val="P32"/>
        <w:framePr w:w="10710" w:h="248" w:hRule="exact" w:wrap="none" w:vAnchor="page" w:hAnchor="margin" w:x="28" w:y="11425"/>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Obsluha nízkotlakých plynových kotelen</w:t>
      </w:r>
    </w:p>
    <w:p>
      <w:pPr>
        <w:pStyle w:val="P24"/>
        <w:framePr w:w="6713" w:h="376" w:hRule="exact" w:wrap="none" w:vAnchor="page" w:hAnchor="margin" w:x="45" w:y="12300"/>
        <w:rPr>
          <w:rStyle w:val="C3"/>
          <w:rtl w:val="0"/>
        </w:rPr>
      </w:pPr>
    </w:p>
    <w:p>
      <w:pPr>
        <w:pStyle w:val="P25"/>
        <w:framePr w:w="6661" w:h="249" w:hRule="exact" w:wrap="none" w:vAnchor="page" w:hAnchor="margin" w:x="71" w:y="12371"/>
        <w:rPr>
          <w:rStyle w:val="C19"/>
          <w:rtl w:val="0"/>
        </w:rPr>
      </w:pPr>
      <w:r>
        <w:rPr>
          <w:rStyle w:val="C19"/>
          <w:rtl w:val="0"/>
        </w:rPr>
        <w:t>Kritéria hodnocení</w:t>
      </w:r>
    </w:p>
    <w:p>
      <w:pPr>
        <w:pStyle w:val="P26"/>
        <w:framePr w:w="3918" w:h="376" w:hRule="exact" w:wrap="none" w:vAnchor="page" w:hAnchor="margin" w:x="6803" w:y="12300"/>
        <w:rPr>
          <w:rStyle w:val="C3"/>
          <w:rtl w:val="0"/>
        </w:rPr>
      </w:pPr>
    </w:p>
    <w:p>
      <w:pPr>
        <w:pStyle w:val="P27"/>
        <w:framePr w:w="3836" w:h="249" w:hRule="exact" w:wrap="none" w:vAnchor="page" w:hAnchor="margin" w:x="6859" w:y="12371"/>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Ústní ověření</w:t>
      </w:r>
    </w:p>
    <w:p>
      <w:pPr>
        <w:pStyle w:val="P16"/>
        <w:framePr w:w="6710" w:h="831" w:hRule="exact" w:wrap="none" w:vAnchor="page" w:hAnchor="margin" w:x="45" w:y="13283"/>
        <w:rPr>
          <w:rStyle w:val="C3"/>
          <w:rtl w:val="0"/>
        </w:rPr>
      </w:pPr>
    </w:p>
    <w:p>
      <w:pPr>
        <w:pStyle w:val="P17"/>
        <w:framePr w:w="6658" w:h="704" w:hRule="exact" w:wrap="none" w:vAnchor="page" w:hAnchor="margin" w:x="71" w:y="13339"/>
        <w:rPr>
          <w:rStyle w:val="C13"/>
          <w:rtl w:val="0"/>
        </w:rPr>
      </w:pPr>
      <w:r>
        <w:rPr>
          <w:rStyle w:val="C13"/>
          <w:rtl w:val="0"/>
        </w:rPr>
        <w:t>b) Obsluhovat nízkotlakovou plynovou kotelnu ‒ připravit ke spuštění, uvést kotelnu do provozu, zapsat naměřené hodnoty a následně odstavit kotelnu z provozu a uvést do bezpečného stavu</w:t>
      </w:r>
    </w:p>
    <w:p>
      <w:pPr>
        <w:pStyle w:val="P30"/>
        <w:framePr w:w="3921" w:h="831" w:hRule="exact" w:wrap="none" w:vAnchor="page" w:hAnchor="margin" w:x="6800" w:y="13283"/>
        <w:rPr>
          <w:rStyle w:val="C3"/>
          <w:rtl w:val="0"/>
        </w:rPr>
      </w:pPr>
    </w:p>
    <w:p>
      <w:pPr>
        <w:pStyle w:val="P31"/>
        <w:framePr w:w="3839" w:h="704" w:hRule="exact" w:wrap="none" w:vAnchor="page" w:hAnchor="margin" w:x="6856" w:y="13339"/>
        <w:rPr>
          <w:rStyle w:val="C22"/>
          <w:rtl w:val="0"/>
        </w:rPr>
      </w:pPr>
      <w:r>
        <w:rPr>
          <w:rStyle w:val="C22"/>
          <w:rtl w:val="0"/>
        </w:rPr>
        <w:t>Praktické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zařízení s uvedením technických parametrů</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Písemné a 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těžař/těžařka ropy a plynu, 30.9.2026 3:35:28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elektrocentrálu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Vyjmenovat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plynový kompresor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Vyjmenovat paragrafy vyhlášky ČBÚ č. 239/1998 Sb., týkající se bezpečnosti práce a provozu</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Ústní ověření</w:t>
      </w:r>
    </w:p>
    <w:p>
      <w:pPr>
        <w:pStyle w:val="P32"/>
        <w:framePr w:w="10710" w:h="248" w:hRule="exact" w:wrap="none" w:vAnchor="page" w:hAnchor="margin" w:x="28" w:y="981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těžař/těžařka ropy a plynu, 30.9.2026 3:35:28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http://katalog.nsp.cz/zdravotniPodminky.aspx?id_jp=18).</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vyhrazených technických zařízení tlakových a plynových</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nízkotlaké plynové kotelny</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elektrocentrál</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plynových kompresorů</w:t>
      </w:r>
    </w:p>
    <w:p>
      <w:pPr>
        <w:pStyle w:val="P33"/>
        <w:framePr w:w="10766" w:h="1837" w:hRule="exact" w:wrap="none" w:vAnchor="page" w:hAnchor="margin" w:x="0" w:y="6027"/>
        <w:rPr>
          <w:rStyle w:val="C3"/>
          <w:rtl w:val="0"/>
        </w:rPr>
      </w:pPr>
    </w:p>
    <w:p>
      <w:pPr>
        <w:pStyle w:val="P35"/>
        <w:framePr w:w="10710" w:h="340" w:hRule="exact" w:wrap="none" w:vAnchor="page" w:hAnchor="margin" w:x="28" w:y="6027"/>
        <w:rPr>
          <w:rStyle w:val="C25"/>
          <w:rtl w:val="0"/>
        </w:rPr>
      </w:pPr>
      <w:r>
        <w:rPr>
          <w:rStyle w:val="C25"/>
          <w:rtl w:val="0"/>
        </w:rPr>
        <w:t>Výsledné hodnocení</w:t>
      </w:r>
    </w:p>
    <w:p>
      <w:pPr>
        <w:keepNext w:val="0"/>
        <w:keepLines w:val="0"/>
        <w:framePr w:w="10766" w:h="1497" w:hRule="exact" w:wrap="none" w:vAnchor="page" w:hAnchor="margin" w:x="0" w:y="6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91"/>
        <w:rPr>
          <w:rStyle w:val="C3"/>
          <w:rtl w:val="0"/>
        </w:rPr>
      </w:pPr>
    </w:p>
    <w:p>
      <w:pPr>
        <w:pStyle w:val="P35"/>
        <w:framePr w:w="10710" w:h="340" w:hRule="exact" w:wrap="none" w:vAnchor="page" w:hAnchor="margin" w:x="28" w:y="8091"/>
        <w:rPr>
          <w:rStyle w:val="C25"/>
          <w:rtl w:val="0"/>
        </w:rPr>
      </w:pPr>
      <w:r>
        <w:rPr>
          <w:rStyle w:val="C25"/>
          <w:rtl w:val="0"/>
        </w:rPr>
        <w:t>Počet zkoušejících</w:t>
      </w:r>
    </w:p>
    <w:p>
      <w:pPr>
        <w:keepNext w:val="0"/>
        <w:keepLines w:val="0"/>
        <w:framePr w:w="10766" w:h="1036" w:hRule="exact" w:wrap="none" w:vAnchor="page" w:hAnchor="margin" w:x="0" w:y="8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těžař/těžařka ropy a plynu, 30.9.2026 3:35:28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 a musí mít platné:</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298/2005 Sb., a alespoň 5 let odborné praxe v odborných nebo řídicích pozicích v oblasti těžby ropy a plynu.</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63"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technická a výkresová dokumentace těžebního střediska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pro úpravu a komprimaci těženého média ‒ ropa, zemní plyn (separátory, kompresor, plynová kotelna, elektrocentrála)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•Odpovídajcí osobní ochranné pracovní prostředky, zejména antistatická obuv, nehořlavé montérky, ochranná přilba, rukavice, brýle.</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těžař/těžařka ropy a plynu, 30.9.2026 3:35:28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těžař/těžařka ropy a plynu, 30.9.2026 3:35:28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těžař/těžařka ropy a plynu, 30.9.2026 3:35:28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53C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CF4B4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DF81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1F206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