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FC246F" Type="http://schemas.openxmlformats.org/officeDocument/2006/relationships/officeDocument" Target="/word/document.xml" /><Relationship Id="coreR18FC246F" Type="http://schemas.openxmlformats.org/package/2006/relationships/metadata/core-properties" Target="/docProps/core.xml" /><Relationship Id="customR18FC24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těžebního zařízení na plovoucím stroji (kód: 21-003-H)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plovoucího 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plovoucího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funkce a konstrukce těžebního zařízení i plavidla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plovoucího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těžebního zařízení i plavidla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údajů přístrojů plovoucího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 a opravách těžebního zařízení i plavidla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30.9.2026 1:43:04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http://katalog.nsp.cz/zdravotniPodminky.aspx?id_jp=30842).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podle § 18 vyhlášky MD č. 42/2015 Sb.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způsobilosti k obsluze plovoucího stroje vydaný Státní plavební správou pro odbornost strojmistr ( § 15 vyhlášky MD č. 42/2015 Sb.)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jeřábníka v případě, že bude obsluhovat plovoucí stroj s drapákovým rypadlem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vyučení v oboru strojním nebo elektrotechnickém v případě, že bude obsluhovat těžební zařízení o vyšším výkonu než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-1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Plovoucí stroj se skládá z: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plovákové těleso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bagrovací ústrojí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pohonný mechanizmus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lafeta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přední a zadní věž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kabina strojmistra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výsypka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prostředky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30.9.2026 1:43:04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Holcim (Česko),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30.9.2026 1:43:04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