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DF88D" Type="http://schemas.openxmlformats.org/officeDocument/2006/relationships/officeDocument" Target="/word/document.xml" /><Relationship Id="coreR51EDF88D" Type="http://schemas.openxmlformats.org/package/2006/relationships/metadata/core-properties" Target="/docProps/core.xml" /><Relationship Id="customR51EDF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Obsluha těžebního zařízení na plovoucím stroji, 18.4.2026 2:22:34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Vyjmenovat a popsat provozní dokumentaci plovoucího stroje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dle provozní příručky</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Získat z provozní dokumentace obsluhovaného stroje relevantní informace, stanovující závazná pravidla pro obsluhu, řízení, seřizování a údržbu těžebního zařízení i plavidla</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403"/>
        <w:rPr>
          <w:rStyle w:val="C23"/>
          <w:rtl w:val="0"/>
        </w:rPr>
      </w:pPr>
      <w:r>
        <w:rPr>
          <w:rStyle w:val="C23"/>
          <w:rtl w:val="0"/>
        </w:rPr>
        <w:t>Je třeba splnit obě kritéria.</w:t>
      </w:r>
    </w:p>
    <w:p>
      <w:pPr>
        <w:pStyle w:val="P23"/>
        <w:framePr w:w="10710" w:h="340" w:hRule="exact" w:wrap="none" w:vAnchor="page" w:hAnchor="margin" w:x="28" w:y="7839"/>
        <w:rPr>
          <w:rStyle w:val="C18"/>
          <w:rtl w:val="0"/>
        </w:rPr>
      </w:pPr>
      <w:r>
        <w:rPr>
          <w:rStyle w:val="C18"/>
          <w:rtl w:val="0"/>
        </w:rPr>
        <w:t>Znalost funkce a konstrukce těžebního zařízení i plavidla</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Popsat funkce a konstrukci plavidla</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a 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Popsat funkci a předvést provoz těžebního zařízení</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Praktické předvedení se slovním vysvětlením</w:t>
      </w:r>
    </w:p>
    <w:p>
      <w:pPr>
        <w:pStyle w:val="P32"/>
        <w:framePr w:w="10710" w:h="248" w:hRule="exact" w:wrap="none" w:vAnchor="page" w:hAnchor="margin" w:x="28" w:y="9751"/>
        <w:rPr>
          <w:rStyle w:val="C23"/>
          <w:rtl w:val="0"/>
        </w:rPr>
      </w:pPr>
      <w:r>
        <w:rPr>
          <w:rStyle w:val="C23"/>
          <w:rtl w:val="0"/>
        </w:rPr>
        <w:t>Je třeba splnit obě kritéria.</w:t>
      </w:r>
    </w:p>
    <w:p>
      <w:pPr>
        <w:pStyle w:val="P23"/>
        <w:framePr w:w="10710" w:h="547" w:hRule="exact" w:wrap="none" w:vAnchor="page" w:hAnchor="margin" w:x="28" w:y="10186"/>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a) Vysvětlit základy technologie povrchového dobývání nerostů z vody</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Ústní a písemné ověření</w:t>
      </w:r>
    </w:p>
    <w:p>
      <w:pPr>
        <w:pStyle w:val="P16"/>
        <w:framePr w:w="6710" w:h="607" w:hRule="exact" w:wrap="none" w:vAnchor="page" w:hAnchor="margin" w:x="45" w:y="11585"/>
        <w:rPr>
          <w:rStyle w:val="C3"/>
          <w:rtl w:val="0"/>
        </w:rPr>
      </w:pPr>
    </w:p>
    <w:p>
      <w:pPr>
        <w:pStyle w:val="P17"/>
        <w:framePr w:w="6658" w:h="480" w:hRule="exact" w:wrap="none" w:vAnchor="page" w:hAnchor="margin" w:x="71" w:y="11641"/>
        <w:rPr>
          <w:rStyle w:val="C13"/>
          <w:rtl w:val="0"/>
        </w:rPr>
      </w:pPr>
      <w:r>
        <w:rPr>
          <w:rStyle w:val="C13"/>
          <w:rtl w:val="0"/>
        </w:rPr>
        <w:t>b) Určit podle provozní dokumentace či podle pokynu postup práce vykonávané těžebním zařízením ve vybrané technologické operaci</w:t>
      </w:r>
    </w:p>
    <w:p>
      <w:pPr>
        <w:pStyle w:val="P30"/>
        <w:framePr w:w="3921" w:h="607" w:hRule="exact" w:wrap="none" w:vAnchor="page" w:hAnchor="margin" w:x="6800" w:y="11585"/>
        <w:rPr>
          <w:rStyle w:val="C3"/>
          <w:rtl w:val="0"/>
        </w:rPr>
      </w:pPr>
    </w:p>
    <w:p>
      <w:pPr>
        <w:pStyle w:val="P31"/>
        <w:framePr w:w="3839" w:h="480" w:hRule="exact" w:wrap="none" w:vAnchor="page" w:hAnchor="margin" w:x="6856" w:y="1164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Ošetřování a údržba těžebního zařízení i plavidla</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18.4.2026 2:22:34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18.4.2026 2:22:34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vedení plavidla vydaný Státní plavební správou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12 vyhlášky č. 224/1995 Sb. ve znění pozdějších předpisů; odkaz na povolání v NSP - http://katalog.nsp.cz/karta_tp.aspx?id_jp=30842&amp;kod_sm1=27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má být nebo může být obsluhou plovoucího drapákového rypadla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vyučení v oboru strojním nebo elektrotechnickém v případě, že má být nebo může být obsluhou těžebního zařízení o vyšším výkonu než 100 m3.h-1</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130 vyhlášky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6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130 odst. 2 vyhlášky č. 26/1989 Sb. ve znění pozdějších předpisů.</w:t>
      </w:r>
    </w:p>
    <w:p>
      <w:pPr>
        <w:pStyle w:val="P21"/>
        <w:framePr w:w="7654" w:h="331" w:hRule="exact" w:wrap="none" w:vAnchor="page" w:hAnchor="margin" w:x="28" w:y="15940"/>
        <w:rPr>
          <w:rStyle w:val="C16"/>
          <w:rtl w:val="0"/>
        </w:rPr>
      </w:pPr>
      <w:r>
        <w:rPr>
          <w:rStyle w:val="C16"/>
          <w:rtl w:val="0"/>
        </w:rPr>
        <w:t>Obsluha těžebního zařízení na plovoucím stroji, 18.4.2026 2:22:34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vlastnit průkaz způsobilosti k vedení plavidla.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osvědčení o způsobilosti k práci s pozemním strojem, který je součástí plovoucího stroje.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oboru vzdělání geotechnika nebo strojírenství a alespoň 5 let odborné praxe v řídících pozicích v oblasti povrchového dobývání nebo ve funkci učitele praktického vyučování nebo odborného výcviku v oboru,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548"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autorizaci žadatel přiloží seznam svého materiálně-technického vybavení </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Obsluha těžebního zařízení na plovoucím stroji, 18.4.2026 2:22:34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18.4.2026 2:22:34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Holcim (Česko),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pStyle w:val="P21"/>
        <w:framePr w:w="7654" w:h="331" w:hRule="exact" w:wrap="none" w:vAnchor="page" w:hAnchor="margin" w:x="28" w:y="15940"/>
        <w:rPr>
          <w:rStyle w:val="C16"/>
          <w:rtl w:val="0"/>
        </w:rPr>
      </w:pPr>
      <w:r>
        <w:rPr>
          <w:rStyle w:val="C16"/>
          <w:rtl w:val="0"/>
        </w:rPr>
        <w:t>Obsluha těžebního zařízení na plovoucím stroji, 18.4.2026 2:22:34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