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CE6B9" Type="http://schemas.openxmlformats.org/officeDocument/2006/relationships/officeDocument" Target="/word/document.xml" /><Relationship Id="coreR61DCE6B9" Type="http://schemas.openxmlformats.org/package/2006/relationships/metadata/core-properties" Target="/docProps/core.xml" /><Relationship Id="customR61DCE6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/ umělecká pasířka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pasířských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Provedení povrchové úpravy rukodělných výrobků z kovů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20.10.2026 11:59:28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https://www.nsp.cz/jednotka-prace/umelecky-pasir#zdravotni-zpusobilost).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ruční zhotovování pasířských uměleckořemeslných předmětů autorizovaná osoba určí, co bude předmětem praktického předvedení a ústního ověření u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výše uvedené odborné způsobilosti uchazeč předvede orientaci v dokumentaci jednoho předloženého pasířského předmětu. Ověření kritéria hodnocení b) uchazeč předvede na 5 předmětech předložených autorizovanou osobou. Ověření kritéria hodnocení c) spočívá v předvedení požadavků stanovených tímto kritériem na předmětu určeném a předloženém autorizovanou osobou.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Předloženými uměleckořemeslnými pasířskými výrobky mohou být např. svítidlo, mříž, nádoba, svícen, schránka, kovová písmena, pro rekonstrukce pak např. přilby, štít, dobová rekvizita, stylová dveřní rukojeť.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zkoušky; uchazeč odevzdá autorizované osobě ve fyzické podobě ručně vypracovaný technický výkres a skicu formátu A3, dle uvedeného zadání, nejdéle 7 dní před konáním vlastní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Zadáním se rozumí zpracování výtvarného návrhu a technické dokumentace k jednomu výrobku zadaného autorizovanou osobou, tj. např. svítidlo, mříž, nádoba, svícen, schránka, nápis z kovových písmen, plastika.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20.10.2026 11:59:28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 / umělecká pasířka, 20.10.2026 11:59:28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