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52C79522" Type="http://schemas.openxmlformats.org/officeDocument/2006/relationships/officeDocument" Target="/word/document.xml" /><Relationship Id="coreR52C79522" Type="http://schemas.openxmlformats.org/package/2006/relationships/metadata/core-properties" Target="/docProps/core.xml" /><Relationship Id="customR52C7952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Umělecký pasíř / umělecká pasířka (kód: 82-007-H)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Umění a užité umění (kód: 82)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Umělecký pasíř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 technických a výtvarných podkladech pro ruční zhotovování pasířských uměleckořemeslných předmětů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Samostatné zpracování výtvarného záměru pro ruční zhotovování užitkových a dekorativních výrobků uměleckého pasířství</w:t>
      </w:r>
    </w:p>
    <w:p>
      <w:pPr>
        <w:pStyle w:val="P18"/>
        <w:framePr w:w="805" w:h="607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833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889"/>
        <w:rPr>
          <w:rStyle w:val="C11"/>
          <w:rtl w:val="0"/>
        </w:rPr>
      </w:pPr>
      <w:r>
        <w:rPr>
          <w:rStyle w:val="C11"/>
          <w:rtl w:val="0"/>
        </w:rPr>
        <w:t>Volba postupu práce, způsobu zpracování, nástrojů, pomůcek a materiálů pro ruční zhotovování užitkových a dekorativních výrobků uměleckého pasířství</w:t>
      </w:r>
    </w:p>
    <w:p>
      <w:pPr>
        <w:pStyle w:val="P14"/>
        <w:framePr w:w="805" w:h="607" w:hRule="exact" w:wrap="none" w:vAnchor="page" w:hAnchor="margin" w:x="9916" w:y="6833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88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440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496"/>
        <w:rPr>
          <w:rStyle w:val="C13"/>
          <w:rtl w:val="0"/>
        </w:rPr>
      </w:pPr>
      <w:r>
        <w:rPr>
          <w:rStyle w:val="C13"/>
          <w:rtl w:val="0"/>
        </w:rPr>
        <w:t>Zhotovování pasířských výrobků</w:t>
      </w:r>
    </w:p>
    <w:p>
      <w:pPr>
        <w:pStyle w:val="P18"/>
        <w:framePr w:w="805" w:h="376" w:hRule="exact" w:wrap="none" w:vAnchor="page" w:hAnchor="margin" w:x="9916" w:y="7440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496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16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872"/>
        <w:rPr>
          <w:rStyle w:val="C11"/>
          <w:rtl w:val="0"/>
        </w:rPr>
      </w:pPr>
      <w:r>
        <w:rPr>
          <w:rStyle w:val="C11"/>
          <w:rtl w:val="0"/>
        </w:rPr>
        <w:t>Provedení povrchové úpravy rukodělných výrobků z kovů</w:t>
      </w:r>
    </w:p>
    <w:p>
      <w:pPr>
        <w:pStyle w:val="P14"/>
        <w:framePr w:w="805" w:h="376" w:hRule="exact" w:wrap="none" w:vAnchor="page" w:hAnchor="margin" w:x="9916" w:y="7816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87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8193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8249"/>
        <w:rPr>
          <w:rStyle w:val="C13"/>
          <w:rtl w:val="0"/>
        </w:rPr>
      </w:pPr>
      <w:r>
        <w:rPr>
          <w:rStyle w:val="C13"/>
          <w:rtl w:val="0"/>
        </w:rPr>
        <w:t>Provádění rekonstrukce pasířských výrobků, např. přileb, štítů, mříží, dobových rekvizit, stylových dveřních rukojetí apod.</w:t>
      </w:r>
    </w:p>
    <w:p>
      <w:pPr>
        <w:pStyle w:val="P18"/>
        <w:framePr w:w="805" w:h="607" w:hRule="exact" w:wrap="none" w:vAnchor="page" w:hAnchor="margin" w:x="9916" w:y="8193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824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9026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366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915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https://www.nsp.cz/jednotka-prace/umelecky-pasir#zdravotni-zpusobilost).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rámci hodnocení odborné způsobilosti Orientace v technických a výtvarných podkladech pro ruční zhotovování pasířských uměleckořemeslných předmětů autorizovaná osoba určí, co bude předmětem praktického předvedení a ústního ověření u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kritéria hodnocení a) výše uvedené odborné způsobilosti uchazeč předvede orientaci v dokumentaci jednoho předloženého pasířského předmětu. Ověření kritéria hodnocení b) uchazeč předvede na 5 předmětech předložených autorizovanou osobou. Ověření kritéria hodnocení c) spočívá v předvedení požadavků stanovených tímto kritériem na předmětu určeném a předloženém autorizovanou osobou.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Předloženými uměleckořemeslnými pasířskými výrobky mohou být např. svítidlo, mříž, nádoba, svícen, schránka, kovová písmena, pro rekonstrukce pak např. přilby, štít, dobová rekvizita, stylová dveřní rukojeť.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Pro ověření odborné způsobilosti Samostatné zpracování výtvarného záměru pro ruční zhotovování užitkových a dekorativních výrobků uměleckého pasířství bude zadáno zpracování výtvarného návrhu a technické dokumentace 30 dní před začátkem konání zkoušky; uchazeč odevzdá autorizované osobě ve fyzické podobě ručně vypracovaný technický výkres a skicu formátu A3, dle uvedeného zadání, nejdéle 7 dní před konáním vlastní zkoušky. 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Zadáním se rozumí zpracování výtvarného návrhu a technické dokumentace k jednomu výrobku zadaného autorizovanou osobou, tj. např. svítidlo, mříž, nádoba, svícen, schránka, nápis z kovových písmen, plastika.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Ověření odborné způsobilosti Zhotovování pasířských výrobků spočívá ve zhotovení jednoho výrobku dle vlastního návrhu zpracovaného v rámci odborné způsobilosti Samostatné zpracování výtvarného záměru pro ruční zhotovování užitkových a dekorativních výrobků uměleckého pasířství.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Ověřování dle tohoto standardu by mělo představovat komplex navazujících činností vedoucích k dohotovení finálního produktu s využitím příslušných technologických postupů a technik. Při ověřování kompetencí zejména formou praktického předvedení, je třeba přihlížet především k dodržování povinností pro bezpečnou a zdraví neohrožující práci a dodržování technologické kázně.</w:t>
      </w:r>
    </w:p>
    <w:p>
      <w:pPr>
        <w:keepNext w:val="0"/>
        <w:keepLines w:val="0"/>
        <w:framePr w:w="10766" w:h="8471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hodnocení hotového výrobku je třeba posuzovat kvalitu a přesnost jeho provedení; při ústním ověřování je třeba posuzovat jak samostatnost odpovědí, tak i schopnost odpovídat na návodné a doplňující otázky.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řemesla a umělecká řemesla, sekce uměleckořemeslná,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Restaurátorský ateliér Sylvie Kroupová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Rudolfinea, o. s.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Štěpán Skalický – OSVČ, umělecký pozlacovač a učitel praktického vyučování na SOŠ uměleckořemeslné,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Umělecký pasíř / umělecká pasířka, 10.9.2026 0:12:35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