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9A7F1F" Type="http://schemas.openxmlformats.org/officeDocument/2006/relationships/officeDocument" Target="/word/document.xml" /><Relationship Id="coreR3E9A7F1F" Type="http://schemas.openxmlformats.org/package/2006/relationships/metadata/core-properties" Target="/docProps/core.xml" /><Relationship Id="customR3E9A7F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Zámkař (kód: 69-038-H)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mechanických zábran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výrobu a montáž bezpečnostních mechanických uzamykacích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postupech nouzového otevírání zámků, dveří, úschovných objektů a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systému mechanického zabezpečení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oprava zámků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výroba a montáž systému generálního a hlavního klíče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všech druhů klíčů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Otevírání bezpečnostních cylindrických vložek, zámků, dveří, úschovných objektů a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29.04.2013 do: 31.07.2014</w:t>
      </w:r>
    </w:p>
    <w:p>
      <w:pPr>
        <w:pStyle w:val="P21"/>
        <w:framePr w:w="7654" w:h="331" w:hRule="exact" w:wrap="none" w:vAnchor="page" w:hAnchor="margin" w:x="28" w:y="15940"/>
        <w:rPr>
          <w:rStyle w:val="C16"/>
          <w:rtl w:val="0"/>
        </w:rPr>
      </w:pPr>
      <w:r>
        <w:rPr>
          <w:rStyle w:val="C16"/>
          <w:rtl w:val="0"/>
        </w:rPr>
        <w:t>Zámkař, 18.10.2026 18:14:20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výrobu a montáž bezpečnostních mechanických uzamykacích prvků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různé druhy technické strojírenské a stavební dokumentace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 použití správné terminologie popsat funkce a parametry bezpečnostních mechanických uzamykacích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technických normách týkajících se bezpečnostních mechanických uzamykacích prvků</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nebo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Charakterizovat systém certifikace a bezpečnostních tříd mechanických uzamykacích prvků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nebo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 postupech nouzového otevírání zámků, dveří, úschovných objektů a automobilů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Popsat postup realizace zakázky na nouzové otevření zámků, dveří, úschovných objektů a automobilů</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Ústní ověření</w:t>
      </w:r>
    </w:p>
    <w:p>
      <w:pPr>
        <w:pStyle w:val="P16"/>
        <w:framePr w:w="6710" w:h="607" w:hRule="exact" w:wrap="none" w:vAnchor="page" w:hAnchor="margin" w:x="45" w:y="7903"/>
        <w:rPr>
          <w:rStyle w:val="C3"/>
          <w:rtl w:val="0"/>
        </w:rPr>
      </w:pPr>
    </w:p>
    <w:p>
      <w:pPr>
        <w:pStyle w:val="P17"/>
        <w:framePr w:w="6658" w:h="480" w:hRule="exact" w:wrap="none" w:vAnchor="page" w:hAnchor="margin" w:x="71" w:y="7959"/>
        <w:rPr>
          <w:rStyle w:val="C13"/>
          <w:rtl w:val="0"/>
        </w:rPr>
      </w:pPr>
      <w:r>
        <w:rPr>
          <w:rStyle w:val="C13"/>
          <w:rtl w:val="0"/>
        </w:rPr>
        <w:t>b) Vyjmenovat doklady vyžadované pro nouzové otevření zámků, dveří, úschovných objektů a automobilů</w:t>
      </w:r>
    </w:p>
    <w:p>
      <w:pPr>
        <w:pStyle w:val="P30"/>
        <w:framePr w:w="3921" w:h="607" w:hRule="exact" w:wrap="none" w:vAnchor="page" w:hAnchor="margin" w:x="6800" w:y="7903"/>
        <w:rPr>
          <w:rStyle w:val="C3"/>
          <w:rtl w:val="0"/>
        </w:rPr>
      </w:pPr>
    </w:p>
    <w:p>
      <w:pPr>
        <w:pStyle w:val="P31"/>
        <w:framePr w:w="3839" w:h="480" w:hRule="exact" w:wrap="none" w:vAnchor="page" w:hAnchor="margin" w:x="6856" w:y="7959"/>
        <w:rPr>
          <w:rStyle w:val="C22"/>
          <w:rtl w:val="0"/>
        </w:rPr>
      </w:pPr>
      <w:r>
        <w:rPr>
          <w:rStyle w:val="C22"/>
          <w:rtl w:val="0"/>
        </w:rPr>
        <w:t>Ústní ověření</w:t>
      </w:r>
    </w:p>
    <w:p>
      <w:pPr>
        <w:pStyle w:val="P32"/>
        <w:framePr w:w="10710" w:h="248" w:hRule="exact" w:wrap="none" w:vAnchor="page" w:hAnchor="margin" w:x="28" w:y="8623"/>
        <w:rPr>
          <w:rStyle w:val="C23"/>
          <w:rtl w:val="0"/>
        </w:rPr>
      </w:pPr>
      <w:r>
        <w:rPr>
          <w:rStyle w:val="C23"/>
          <w:rtl w:val="0"/>
        </w:rPr>
        <w:t>Je třeba splnit obě kritéria.</w:t>
      </w:r>
    </w:p>
    <w:p>
      <w:pPr>
        <w:pStyle w:val="P23"/>
        <w:framePr w:w="10710" w:h="340" w:hRule="exact" w:wrap="none" w:vAnchor="page" w:hAnchor="margin" w:x="28" w:y="9059"/>
        <w:rPr>
          <w:rStyle w:val="C18"/>
          <w:rtl w:val="0"/>
        </w:rPr>
      </w:pPr>
      <w:r>
        <w:rPr>
          <w:rStyle w:val="C18"/>
          <w:rtl w:val="0"/>
        </w:rPr>
        <w:t>Navrhování systému mechanického zabezpečení objektu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S využitím odborné terminologie popsat funkce a parametry mechanických zábranných prostředků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Ústní ověření</w:t>
      </w:r>
    </w:p>
    <w:p>
      <w:pPr>
        <w:pStyle w:val="P16"/>
        <w:framePr w:w="6710" w:h="376" w:hRule="exact" w:wrap="none" w:vAnchor="page" w:hAnchor="margin" w:x="45" w:y="10481"/>
        <w:rPr>
          <w:rStyle w:val="C3"/>
          <w:rtl w:val="0"/>
        </w:rPr>
      </w:pPr>
    </w:p>
    <w:p>
      <w:pPr>
        <w:pStyle w:val="P17"/>
        <w:framePr w:w="6658" w:h="249" w:hRule="exact" w:wrap="none" w:vAnchor="page" w:hAnchor="margin" w:x="71" w:y="10537"/>
        <w:rPr>
          <w:rStyle w:val="C13"/>
          <w:rtl w:val="0"/>
        </w:rPr>
      </w:pPr>
      <w:r>
        <w:rPr>
          <w:rStyle w:val="C13"/>
          <w:rtl w:val="0"/>
        </w:rPr>
        <w:t>b) Vyhodnotit kritická místa napadení objektu a jeho otvorových výplní</w:t>
      </w:r>
    </w:p>
    <w:p>
      <w:pPr>
        <w:pStyle w:val="P30"/>
        <w:framePr w:w="3921" w:h="376" w:hRule="exact" w:wrap="none" w:vAnchor="page" w:hAnchor="margin" w:x="6800" w:y="10481"/>
        <w:rPr>
          <w:rStyle w:val="C3"/>
          <w:rtl w:val="0"/>
        </w:rPr>
      </w:pPr>
    </w:p>
    <w:p>
      <w:pPr>
        <w:pStyle w:val="P31"/>
        <w:framePr w:w="3839" w:h="249" w:hRule="exact" w:wrap="none" w:vAnchor="page" w:hAnchor="margin" w:x="6856" w:y="10537"/>
        <w:rPr>
          <w:rStyle w:val="C22"/>
          <w:rtl w:val="0"/>
        </w:rPr>
      </w:pPr>
      <w:r>
        <w:rPr>
          <w:rStyle w:val="C22"/>
          <w:rtl w:val="0"/>
        </w:rPr>
        <w:t>Ústní ověření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Navrhnout systémově vhodné mechanické zabezpečení objektu</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Písemné ověření a ústní ověření</w:t>
      </w:r>
    </w:p>
    <w:p>
      <w:pPr>
        <w:pStyle w:val="P16"/>
        <w:framePr w:w="6710" w:h="376" w:hRule="exact" w:wrap="none" w:vAnchor="page" w:hAnchor="margin" w:x="45" w:y="11233"/>
        <w:rPr>
          <w:rStyle w:val="C3"/>
          <w:rtl w:val="0"/>
        </w:rPr>
      </w:pPr>
    </w:p>
    <w:p>
      <w:pPr>
        <w:pStyle w:val="P17"/>
        <w:framePr w:w="6658" w:h="249" w:hRule="exact" w:wrap="none" w:vAnchor="page" w:hAnchor="margin" w:x="71" w:y="11289"/>
        <w:rPr>
          <w:rStyle w:val="C13"/>
          <w:rtl w:val="0"/>
        </w:rPr>
      </w:pPr>
      <w:r>
        <w:rPr>
          <w:rStyle w:val="C13"/>
          <w:rtl w:val="0"/>
        </w:rPr>
        <w:t>d) Navrhnout postup a odstranit závadu u dveřního uzávěru</w:t>
      </w:r>
    </w:p>
    <w:p>
      <w:pPr>
        <w:pStyle w:val="P30"/>
        <w:framePr w:w="3921" w:h="376" w:hRule="exact" w:wrap="none" w:vAnchor="page" w:hAnchor="margin" w:x="6800" w:y="11233"/>
        <w:rPr>
          <w:rStyle w:val="C3"/>
          <w:rtl w:val="0"/>
        </w:rPr>
      </w:pPr>
    </w:p>
    <w:p>
      <w:pPr>
        <w:pStyle w:val="P31"/>
        <w:framePr w:w="3839" w:h="249" w:hRule="exact" w:wrap="none" w:vAnchor="page" w:hAnchor="margin" w:x="6856" w:y="11289"/>
        <w:rPr>
          <w:rStyle w:val="C22"/>
          <w:rtl w:val="0"/>
        </w:rPr>
      </w:pPr>
      <w:r>
        <w:rPr>
          <w:rStyle w:val="C22"/>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18.10.2026 18:14:20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oprava zámků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druh zámku a s využitím odborné terminologie popsat jeho funkce a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funkci obyčejného, dozického a cylindrického zámku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a různé druhy panikových a nouzových dveřních uzávěrů určených na únikové cesty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zámku s pojistkou proti rozlomení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a různé druhy elektromechanických zámků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závadu, rozebrat a složit zámek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Navrhování, výroba a montáž systému generálního a hlavního klíče</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S využitím odborné terminologie popsat funkce a parametry cylindrických vložek (určení rozměru, použití zubu, ozubeného kolečka)</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Navrhnout a vypočítat systém generálního a hlavního klíče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postup výroby systému generálního a hlavního klíče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Rozebrat a složit cylindrickou vložku za pomoci nástrojů a přípravků k rozebírání a skládání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postup montáže sytému generálního a hlavního klíče na objektu podle dokumentace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Výroba všech druhů klíčů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 využitím odborné terminologie popsat funkce a parametry různých typů klíčů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Vyrobit dozický klíč</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Vyrobit klíč pro cylindrickou vložku podle daného kódu na základě příslušného manuálu stroje</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Vyrobit klíč pro cylindrickou vložku kopírovacím způsobem</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e) Vyrobit autoklíč podle cylindrické vložky</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f) Vyrobit autoklíč podle daného kódu na základě příslušného manuálu stroje</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g) Vysvětlit princip transpordéru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h) Provést ukázku nahrání kódu do transpordéru klíče</w:t>
      </w:r>
    </w:p>
    <w:p>
      <w:pPr>
        <w:pStyle w:val="P30"/>
        <w:framePr w:w="3921" w:h="376" w:hRule="exact" w:wrap="none" w:vAnchor="page" w:hAnchor="margin" w:x="6800" w:y="14085"/>
        <w:rPr>
          <w:rStyle w:val="C3"/>
          <w:rtl w:val="0"/>
        </w:rPr>
      </w:pPr>
    </w:p>
    <w:p>
      <w:pPr>
        <w:pStyle w:val="P31"/>
        <w:framePr w:w="3839" w:h="249" w:hRule="exact" w:wrap="none" w:vAnchor="page" w:hAnchor="margin" w:x="6856" w:y="14141"/>
        <w:rPr>
          <w:rStyle w:val="C22"/>
          <w:rtl w:val="0"/>
        </w:rPr>
      </w:pPr>
      <w:r>
        <w:rPr>
          <w:rStyle w:val="C22"/>
          <w:rtl w:val="0"/>
        </w:rPr>
        <w:t>Praktické předvedení</w:t>
      </w:r>
    </w:p>
    <w:p>
      <w:pPr>
        <w:pStyle w:val="P12"/>
        <w:framePr w:w="6710" w:h="376" w:hRule="exact" w:wrap="none" w:vAnchor="page" w:hAnchor="margin" w:x="45" w:y="14462"/>
        <w:rPr>
          <w:rStyle w:val="C3"/>
          <w:rtl w:val="0"/>
        </w:rPr>
      </w:pPr>
    </w:p>
    <w:p>
      <w:pPr>
        <w:pStyle w:val="P13"/>
        <w:framePr w:w="6658" w:h="249" w:hRule="exact" w:wrap="none" w:vAnchor="page" w:hAnchor="margin" w:x="71" w:y="14518"/>
        <w:rPr>
          <w:rStyle w:val="C11"/>
          <w:rtl w:val="0"/>
        </w:rPr>
      </w:pPr>
      <w:r>
        <w:rPr>
          <w:rStyle w:val="C11"/>
          <w:rtl w:val="0"/>
        </w:rPr>
        <w:t>i) Navrhnout postup a odstranit závadu u cylindrické vložky nebo autozámku</w:t>
      </w:r>
    </w:p>
    <w:p>
      <w:pPr>
        <w:pStyle w:val="P28"/>
        <w:framePr w:w="3921" w:h="376" w:hRule="exact" w:wrap="none" w:vAnchor="page" w:hAnchor="margin" w:x="6800" w:y="14462"/>
        <w:rPr>
          <w:rStyle w:val="C3"/>
          <w:rtl w:val="0"/>
        </w:rPr>
      </w:pPr>
    </w:p>
    <w:p>
      <w:pPr>
        <w:pStyle w:val="P29"/>
        <w:framePr w:w="3839" w:h="249" w:hRule="exact" w:wrap="none" w:vAnchor="page" w:hAnchor="margin" w:x="6856" w:y="14518"/>
        <w:rPr>
          <w:rStyle w:val="C21"/>
          <w:rtl w:val="0"/>
        </w:rPr>
      </w:pPr>
      <w:r>
        <w:rPr>
          <w:rStyle w:val="C21"/>
          <w:rtl w:val="0"/>
        </w:rPr>
        <w:t>Praktické předvedení a 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18.10.2026 18:14:20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Otevírání bezpečnostních cylindrických vložek, zámků, dveří, úschovných objektů a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Otevřít bezpečnostní mechanický uzamykací systém nedestruktivní metodou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Otevřít bezpečnostní mechanický uzamykací systém destruktivní metodou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druhy trezorů a trezorových zámků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kód zámku s vysokou bezpečností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18.10.2026 18:14:20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kritérium hodnocení 5b „ Navrhnout a vypočítat systém generálního a hlavního klíče“ je stanoven interval 4–10 cylindrických vložek (každá vložka má vlastní klíč, minimálně tři vložky mají hlavní klíč a jeden generální klíč).</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 zkoušce dodržet pořadí stanovených kompetencí tak, jak je uvedeno v části A tohoto standardu.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při ověřování kompetencí použít test.</w:t>
      </w:r>
    </w:p>
    <w:p>
      <w:pPr>
        <w:pStyle w:val="P33"/>
        <w:framePr w:w="10766" w:h="1837" w:hRule="exact" w:wrap="none" w:vAnchor="page" w:hAnchor="margin" w:x="0" w:y="10184"/>
        <w:rPr>
          <w:rStyle w:val="C3"/>
          <w:rtl w:val="0"/>
        </w:rPr>
      </w:pPr>
    </w:p>
    <w:p>
      <w:pPr>
        <w:pStyle w:val="P35"/>
        <w:framePr w:w="10710" w:h="340" w:hRule="exact" w:wrap="none" w:vAnchor="page" w:hAnchor="margin" w:x="28" w:y="10184"/>
        <w:rPr>
          <w:rStyle w:val="C25"/>
          <w:rtl w:val="0"/>
        </w:rPr>
      </w:pPr>
      <w:r>
        <w:rPr>
          <w:rStyle w:val="C25"/>
          <w:rtl w:val="0"/>
        </w:rPr>
        <w:t>Výsledné hodnocení</w:t>
      </w:r>
    </w:p>
    <w:p>
      <w:pPr>
        <w:keepNext w:val="0"/>
        <w:keepLines w:val="0"/>
        <w:framePr w:w="10766" w:h="1497" w:hRule="exact" w:wrap="none" w:vAnchor="page" w:hAnchor="margin" w:x="0" w:y="10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48"/>
        <w:rPr>
          <w:rStyle w:val="C3"/>
          <w:rtl w:val="0"/>
        </w:rPr>
      </w:pPr>
    </w:p>
    <w:p>
      <w:pPr>
        <w:pStyle w:val="P35"/>
        <w:framePr w:w="10710" w:h="340" w:hRule="exact" w:wrap="none" w:vAnchor="page" w:hAnchor="margin" w:x="28" w:y="12248"/>
        <w:rPr>
          <w:rStyle w:val="C25"/>
          <w:rtl w:val="0"/>
        </w:rPr>
      </w:pPr>
      <w:r>
        <w:rPr>
          <w:rStyle w:val="C25"/>
          <w:rtl w:val="0"/>
        </w:rPr>
        <w:t>Počet zkoušejících</w:t>
      </w:r>
    </w:p>
    <w:p>
      <w:pPr>
        <w:keepNext w:val="0"/>
        <w:keepLines w:val="0"/>
        <w:framePr w:w="10766" w:h="1036" w:hRule="exact" w:wrap="none" w:vAnchor="page" w:hAnchor="margin" w:x="0" w:y="12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Zámkař, 18.10.2026 18:14:20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technického zaměření a alespoň 10 let prokázané odborné praxe v oblasti mechanických zabezpečovacích systémů,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technického zaměření a alespoň 7 let prokázané odborné praxe v oblasti mechanických zabezpečovacích systémů,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technického zaměření a alespoň 5 let prokázané odborné praxe v oblasti mechanických zabezpečovacích systémů,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w:t>
      </w:r>
    </w:p>
    <w:p>
      <w:pPr>
        <w:pStyle w:val="P33"/>
        <w:framePr w:w="10766" w:h="4415"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realizací ústní a praktické části zkoušky odpovídající bezpečnostním a hygienickým předpisům. </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potřebným hardwarem a softwarem pro provádění praktické části zkoušky. </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zámků, klíčů, přípravků a nářadí k provedení zkoušky.</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Kopírovací a kódovací stroje na klíče. </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cca 50 až 100 kusů podle typu pro identifikaci různých mechanických zábranných systémů – zámky, cylindrické vložky, ZVB, otevírací a montážní přípravky a nářadí.</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trezorové techniky.</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Zámkař, 18.10.2026 18:14:20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w:t>
      </w:r>
    </w:p>
    <w:p>
      <w:pPr>
        <w:pStyle w:val="P21"/>
        <w:framePr w:w="7654" w:h="331" w:hRule="exact" w:wrap="none" w:vAnchor="page" w:hAnchor="margin" w:x="28" w:y="15940"/>
        <w:rPr>
          <w:rStyle w:val="C16"/>
          <w:rtl w:val="0"/>
        </w:rPr>
      </w:pPr>
      <w:r>
        <w:rPr>
          <w:rStyle w:val="C16"/>
          <w:rtl w:val="0"/>
        </w:rPr>
        <w:t>Zámkař, 18.10.2026 18:14:20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mechanických zabezpečovacích systémů</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S-LOCKS,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EG-LINE, a. s.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Dolejš – IDK zámečnictví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Zámečnictví Václav Čapek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pStyle w:val="P21"/>
        <w:framePr w:w="7654" w:h="331" w:hRule="exact" w:wrap="none" w:vAnchor="page" w:hAnchor="margin" w:x="28" w:y="15940"/>
        <w:rPr>
          <w:rStyle w:val="C16"/>
          <w:rtl w:val="0"/>
        </w:rPr>
      </w:pPr>
      <w:r>
        <w:rPr>
          <w:rStyle w:val="C16"/>
          <w:rtl w:val="0"/>
        </w:rPr>
        <w:t>Zámkař, 18.10.2026 18:14:20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