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C9CB4D" Type="http://schemas.openxmlformats.org/officeDocument/2006/relationships/officeDocument" Target="/word/document.xml" /><Relationship Id="coreR58C9CB4D" Type="http://schemas.openxmlformats.org/package/2006/relationships/metadata/core-properties" Target="/docProps/core.xml" /><Relationship Id="customR58C9CB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PC a periferií (kód: 26-023-H)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PC a periférií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Instalace a konfigurace komponent a periferií PC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Instalace a konfigurace operačního systému PC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Instalace a konfigurace malé sítě a připojení PC k síti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a konfigurace zabezpečení PC a ochrany dat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Odstraňování poruch, údržba komponent a periferií PC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29.04.2013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PC a periferií, 20.10.2026 10:23:11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na zvolené platformě (Windows, Unix, Apple atd.). Autorizovaná osoba je povinna zveřejnit informace o dostupných technologiích, na kterých bude zkouška probíhat. Pokud autorizovaná osoba nabízí zkoušku na více platformách, má uchazeč právo si platformu vybrat prostřednictvím přihlášky.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ověřuje schopnost vykonávat činnosti technika, který zabezpečuje provoz klientských stanic na bází PC a periferií bez ohledu na velikost organizace a její zaměření.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znalosti písemným testem (rozsah cca 1 hod – 50 otázek).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vypracuje soubor testových úloh, zaměřených na ověření znalostní složky vybraných způsobilostí, kde je u kritérii hodnocení stanoven způsob ověření „Písemný test“ následovně: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konfigurace komponent a periferií PC120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konfigurace sítě60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Odstraňování poruch, údržba komponent a periferií PC20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jsou uzavřené, sestavené ze dvou až čtyř odpovědí, z nichž právě jedna je správná. Všechny otázky jsou bodově rovnocenné.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testu pro každého uchazeče, sestaveného z 50 otázek s následujícím zastoupením jednotlivých oblastí dle způsobilostí: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konfigurace komponent a periferií PC30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konfigurace sítě15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Odstraňování poruch, údržba komponent a periferií PC5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hodnocení testu je třeba dosáhnout alespoň 50% úspěšnosti zodpovězení otázek za každou oblast reprezentovanou hodnoticím kritériem příslušné způsobilosti a zároveň alespoň 75% úspěšnosti v testu jako celku.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Dovednostní složku způsobilostí prokáže uchazeč předvedením a ústní obhajobou (rozsah cca 4–5h).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hodnoticích kritérií, kde jsou uvedeny příklady v závorce a zároveň je stanoveným způsobem ověření praktické předvedení, může autorizovaná osoba ověřit i pouze jednu z uvedených možností.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hodnocení míry splnění jednotlivých kritérií je vykonávání praktických činností s ohledem na BOZP.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PC a periferií, 20.10.2026 10:23:11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IT a telekomunikací ustavená a licencovaná pro tuto činnost HK ČR a SP ČR.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GOPAS, a. s.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TETA,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PC a periferií, 20.10.2026 10:23:11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