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87002" Type="http://schemas.openxmlformats.org/officeDocument/2006/relationships/officeDocument" Target="/word/document.xml" /><Relationship Id="coreRAA87002" Type="http://schemas.openxmlformats.org/package/2006/relationships/metadata/core-properties" Target="/docProps/core.xml" /><Relationship Id="customRAA87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Komandující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služebních rozvrhů vlakových čet a obsluhy 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služebních rozvrhů staniční služby v železniční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Evidování obsazení vlaků vlakovými četami a obsluhami vlaků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Evidování obsazení staniční služby v železniční stanici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http://katalog.nsp.cz/karta_tp.aspx?kod_sm1=14&amp;id_jp=5334).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