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89F76" Type="http://schemas.openxmlformats.org/officeDocument/2006/relationships/officeDocument" Target="/word/document.xml" /><Relationship Id="coreR24089F76" Type="http://schemas.openxmlformats.org/package/2006/relationships/metadata/core-properties" Target="/docProps/core.xml" /><Relationship Id="customR24089F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Komandující (kód: 37-034-M)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Komandující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Komandující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služebních rozvrhů vlakových čet a obsluhy 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služebních rozvrhů staniční služby v železniční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Evidování obsazení vlaků vlakovými četami a obsluhami vlaků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Evidování obsazení staniční služby v železniční stanici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http://katalog.nsp.cz/karta_tp.aspx?kod_sm1=14&amp;id_jp=5334).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