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502E99" Type="http://schemas.openxmlformats.org/officeDocument/2006/relationships/officeDocument" Target="/word/document.xml" /><Relationship Id="coreRE502E99" Type="http://schemas.openxmlformats.org/package/2006/relationships/metadata/core-properties" Target="/docProps/core.xml" /><Relationship Id="customRE502E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 důlní kolejové lokomotivy (kód: 21-050-H)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Prohlídky důlní kolejové lokomotivy podle provozní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důlní kolejové lokomotivy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Doprava materiálu na kolejové trati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nakládání, skládání a manipulaci s materiálem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osob na kolejové trati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speciální dopravy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28.04.2015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důlní kolejové lokomotivy, 11.9.2026 20:15:28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•splnění podmínek zdravotní způsobilosti uvedených v jednotce práce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řidič lokomotivy v dole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http://katalog.nsp.cz/karta_p.aspx?id_jp=30846&amp;kod_sm1=27).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•musí být před zkouškou podle § 15 vyhl. č. 22/1989 Sb. doporučen pro tuto funkci na základě psychotechnické zkoušky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•musí mít nejméně tříměsíční praxi u tohoto druhu dopravy, dle vyhlášky ČBÚ č.22/1989 Sb., § 225, odst.4.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•zácvik při provozu těchto strojů musí být nejméně 200 hodin, dle vyhlášky ČBÚ č.22/1989 Sb., § 15.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sdělí a spolu s pozvánkou zašle uchazeči, jaké činnosti budou ověřovány, jaké aspekty budou sledovány při výkonu činností.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zkouška z profesní kvalifikace nezaručuje splnění všech právních požadavků na výkon daného povolání - je zapotřebí splnit všechny požadavky stanovené právními předpisy pro výkon této profese – především § 12, § 14, § 15 a § 225 vyhlášky č. 22/1989 Sb., o bezpečnosti a ochraně zdraví při práci a bezpečnosti provozu při hornické činnosti a při dobývání nevyhrazených nerostů v podzemí, ve znění pozdějších předpisů.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důlní kolejové lokomotivy, 11.9.2026 20:15:28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 (AK ČR).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důlní kolejové lokomotivy, 11.9.2026 20:15:28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D4C39D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