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2F4C911" Type="http://schemas.openxmlformats.org/officeDocument/2006/relationships/officeDocument" Target="/word/document.xml" /><Relationship Id="coreR12F4C911" Type="http://schemas.openxmlformats.org/package/2006/relationships/metadata/core-properties" Target="/docProps/core.xml" /><Relationship Id="customR12F4C91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Řidič/řidička závěsné lokomotivy v dole (kód: 21-051-H)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Hornictví a hornická geologie, hutnictví a slévárenství (kód: 21)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Obsluha strojů a zařízení při povrchové a hlubinné těžbě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Prohlídky důlní závěsné lokomotivy podle provozní dokumentace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Řízení a obsluha důlní závěsné lokomotivy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Doprava materiálu po závěsné dráze v dole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zařízení pro nakládání, skládání a manipulaci s materiálem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Doprava osob na závěsné dráze v dole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speciální dopravy</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bezpečnosti práce a provozu</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Řidič/řidička závěsné lokomotivy v dole, 30.9.2026 2:39:25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Prohlídky důlní závěsné lokomotivy podle provozní dokumentace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Provést kontrolu důlní závěsné lokomotivy podle provozní dokumentace, kontrola a doplnění provozních kapalin (voda, nafta, olej) a provedení zápisu o kontrole</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Popsat a vysvětlit povinnosti řidiče při kontrole důlní závěsné lokomotivy podle pokynů pro obsluhu a údržbu důlní závěsné lokomotivy</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32"/>
        <w:framePr w:w="10710" w:h="248" w:hRule="exact" w:wrap="none" w:vAnchor="page" w:hAnchor="margin" w:x="28" w:y="5079"/>
        <w:rPr>
          <w:rStyle w:val="C23"/>
          <w:rtl w:val="0"/>
        </w:rPr>
      </w:pPr>
      <w:r>
        <w:rPr>
          <w:rStyle w:val="C23"/>
          <w:rtl w:val="0"/>
        </w:rPr>
        <w:t>Je třeba splnit obě kritéria.</w:t>
      </w:r>
    </w:p>
    <w:p>
      <w:pPr>
        <w:pStyle w:val="P23"/>
        <w:framePr w:w="10710" w:h="340" w:hRule="exact" w:wrap="none" w:vAnchor="page" w:hAnchor="margin" w:x="28" w:y="5514"/>
        <w:rPr>
          <w:rStyle w:val="C18"/>
          <w:rtl w:val="0"/>
        </w:rPr>
      </w:pPr>
      <w:r>
        <w:rPr>
          <w:rStyle w:val="C18"/>
          <w:rtl w:val="0"/>
        </w:rPr>
        <w:t>Řízení a obsluha důlní závěsné lokomotivy</w:t>
      </w:r>
    </w:p>
    <w:p>
      <w:pPr>
        <w:pStyle w:val="P24"/>
        <w:framePr w:w="6713" w:h="376" w:hRule="exact" w:wrap="none" w:vAnchor="page" w:hAnchor="margin" w:x="45" w:y="5954"/>
        <w:rPr>
          <w:rStyle w:val="C3"/>
          <w:rtl w:val="0"/>
        </w:rPr>
      </w:pPr>
    </w:p>
    <w:p>
      <w:pPr>
        <w:pStyle w:val="P25"/>
        <w:framePr w:w="6661" w:h="249" w:hRule="exact" w:wrap="none" w:vAnchor="page" w:hAnchor="margin" w:x="71" w:y="6025"/>
        <w:rPr>
          <w:rStyle w:val="C19"/>
          <w:rtl w:val="0"/>
        </w:rPr>
      </w:pPr>
      <w:r>
        <w:rPr>
          <w:rStyle w:val="C19"/>
          <w:rtl w:val="0"/>
        </w:rPr>
        <w:t>Kritéria hodnocení</w:t>
      </w:r>
    </w:p>
    <w:p>
      <w:pPr>
        <w:pStyle w:val="P26"/>
        <w:framePr w:w="3918" w:h="376" w:hRule="exact" w:wrap="none" w:vAnchor="page" w:hAnchor="margin" w:x="6803" w:y="5954"/>
        <w:rPr>
          <w:rStyle w:val="C3"/>
          <w:rtl w:val="0"/>
        </w:rPr>
      </w:pPr>
    </w:p>
    <w:p>
      <w:pPr>
        <w:pStyle w:val="P27"/>
        <w:framePr w:w="3836" w:h="249" w:hRule="exact" w:wrap="none" w:vAnchor="page" w:hAnchor="margin" w:x="6859" w:y="6025"/>
        <w:rPr>
          <w:rStyle w:val="C20"/>
          <w:rtl w:val="0"/>
        </w:rPr>
      </w:pPr>
      <w:r>
        <w:rPr>
          <w:rStyle w:val="C20"/>
          <w:rtl w:val="0"/>
        </w:rPr>
        <w:t>Způsoby ověření</w:t>
      </w:r>
    </w:p>
    <w:p>
      <w:pPr>
        <w:pStyle w:val="P12"/>
        <w:framePr w:w="6710" w:h="376" w:hRule="exact" w:wrap="none" w:vAnchor="page" w:hAnchor="margin" w:x="45" w:y="6330"/>
        <w:rPr>
          <w:rStyle w:val="C3"/>
          <w:rtl w:val="0"/>
        </w:rPr>
      </w:pPr>
    </w:p>
    <w:p>
      <w:pPr>
        <w:pStyle w:val="P13"/>
        <w:framePr w:w="6658" w:h="249" w:hRule="exact" w:wrap="none" w:vAnchor="page" w:hAnchor="margin" w:x="71" w:y="6386"/>
        <w:rPr>
          <w:rStyle w:val="C11"/>
          <w:rtl w:val="0"/>
        </w:rPr>
      </w:pPr>
      <w:r>
        <w:rPr>
          <w:rStyle w:val="C11"/>
          <w:rtl w:val="0"/>
        </w:rPr>
        <w:t>a) Řídit a obsluhovat důlní závěsnou lokomotivu</w:t>
      </w:r>
    </w:p>
    <w:p>
      <w:pPr>
        <w:pStyle w:val="P28"/>
        <w:framePr w:w="3921" w:h="376" w:hRule="exact" w:wrap="none" w:vAnchor="page" w:hAnchor="margin" w:x="6800" w:y="6330"/>
        <w:rPr>
          <w:rStyle w:val="C3"/>
          <w:rtl w:val="0"/>
        </w:rPr>
      </w:pPr>
    </w:p>
    <w:p>
      <w:pPr>
        <w:pStyle w:val="P29"/>
        <w:framePr w:w="3839" w:h="249" w:hRule="exact" w:wrap="none" w:vAnchor="page" w:hAnchor="margin" w:x="6856" w:y="6386"/>
        <w:rPr>
          <w:rStyle w:val="C21"/>
          <w:rtl w:val="0"/>
        </w:rPr>
      </w:pPr>
      <w:r>
        <w:rPr>
          <w:rStyle w:val="C21"/>
          <w:rtl w:val="0"/>
        </w:rPr>
        <w:t>Praktické předvedení</w:t>
      </w:r>
    </w:p>
    <w:p>
      <w:pPr>
        <w:pStyle w:val="P16"/>
        <w:framePr w:w="6710" w:h="607" w:hRule="exact" w:wrap="none" w:vAnchor="page" w:hAnchor="margin" w:x="45" w:y="6706"/>
        <w:rPr>
          <w:rStyle w:val="C3"/>
          <w:rtl w:val="0"/>
        </w:rPr>
      </w:pPr>
    </w:p>
    <w:p>
      <w:pPr>
        <w:pStyle w:val="P17"/>
        <w:framePr w:w="6658" w:h="480" w:hRule="exact" w:wrap="none" w:vAnchor="page" w:hAnchor="margin" w:x="71" w:y="6762"/>
        <w:rPr>
          <w:rStyle w:val="C13"/>
          <w:rtl w:val="0"/>
        </w:rPr>
      </w:pPr>
      <w:r>
        <w:rPr>
          <w:rStyle w:val="C13"/>
          <w:rtl w:val="0"/>
        </w:rPr>
        <w:t>b) Popsat a vysvětlit povinnosti řidiče důlní závěsné lokomotivy před zahájením provozu, v průběhu směny a po ukončení provozu</w:t>
      </w:r>
    </w:p>
    <w:p>
      <w:pPr>
        <w:pStyle w:val="P30"/>
        <w:framePr w:w="3921" w:h="607" w:hRule="exact" w:wrap="none" w:vAnchor="page" w:hAnchor="margin" w:x="6800" w:y="6706"/>
        <w:rPr>
          <w:rStyle w:val="C3"/>
          <w:rtl w:val="0"/>
        </w:rPr>
      </w:pPr>
    </w:p>
    <w:p>
      <w:pPr>
        <w:pStyle w:val="P31"/>
        <w:framePr w:w="3839" w:h="480" w:hRule="exact" w:wrap="none" w:vAnchor="page" w:hAnchor="margin" w:x="6856" w:y="6762"/>
        <w:rPr>
          <w:rStyle w:val="C22"/>
          <w:rtl w:val="0"/>
        </w:rPr>
      </w:pPr>
      <w:r>
        <w:rPr>
          <w:rStyle w:val="C22"/>
          <w:rtl w:val="0"/>
        </w:rPr>
        <w:t>Ústní ověření</w:t>
      </w:r>
    </w:p>
    <w:p>
      <w:pPr>
        <w:pStyle w:val="P32"/>
        <w:framePr w:w="10710" w:h="248" w:hRule="exact" w:wrap="none" w:vAnchor="page" w:hAnchor="margin" w:x="28" w:y="7426"/>
        <w:rPr>
          <w:rStyle w:val="C23"/>
          <w:rtl w:val="0"/>
        </w:rPr>
      </w:pPr>
      <w:r>
        <w:rPr>
          <w:rStyle w:val="C23"/>
          <w:rtl w:val="0"/>
        </w:rPr>
        <w:t>Je třeba splnit obě kritéria.</w:t>
      </w:r>
    </w:p>
    <w:p>
      <w:pPr>
        <w:pStyle w:val="P23"/>
        <w:framePr w:w="10710" w:h="340" w:hRule="exact" w:wrap="none" w:vAnchor="page" w:hAnchor="margin" w:x="28" w:y="7862"/>
        <w:rPr>
          <w:rStyle w:val="C18"/>
          <w:rtl w:val="0"/>
        </w:rPr>
      </w:pPr>
      <w:r>
        <w:rPr>
          <w:rStyle w:val="C18"/>
          <w:rtl w:val="0"/>
        </w:rPr>
        <w:t>Doprava materiálu po závěsné dráze v dole</w:t>
      </w:r>
    </w:p>
    <w:p>
      <w:pPr>
        <w:pStyle w:val="P24"/>
        <w:framePr w:w="6713" w:h="376" w:hRule="exact" w:wrap="none" w:vAnchor="page" w:hAnchor="margin" w:x="45" w:y="8301"/>
        <w:rPr>
          <w:rStyle w:val="C3"/>
          <w:rtl w:val="0"/>
        </w:rPr>
      </w:pPr>
    </w:p>
    <w:p>
      <w:pPr>
        <w:pStyle w:val="P25"/>
        <w:framePr w:w="6661" w:h="249" w:hRule="exact" w:wrap="none" w:vAnchor="page" w:hAnchor="margin" w:x="71" w:y="8372"/>
        <w:rPr>
          <w:rStyle w:val="C19"/>
          <w:rtl w:val="0"/>
        </w:rPr>
      </w:pPr>
      <w:r>
        <w:rPr>
          <w:rStyle w:val="C19"/>
          <w:rtl w:val="0"/>
        </w:rPr>
        <w:t>Kritéria hodnocení</w:t>
      </w:r>
    </w:p>
    <w:p>
      <w:pPr>
        <w:pStyle w:val="P26"/>
        <w:framePr w:w="3918" w:h="376" w:hRule="exact" w:wrap="none" w:vAnchor="page" w:hAnchor="margin" w:x="6803" w:y="8301"/>
        <w:rPr>
          <w:rStyle w:val="C3"/>
          <w:rtl w:val="0"/>
        </w:rPr>
      </w:pPr>
    </w:p>
    <w:p>
      <w:pPr>
        <w:pStyle w:val="P27"/>
        <w:framePr w:w="3836" w:h="249" w:hRule="exact" w:wrap="none" w:vAnchor="page" w:hAnchor="margin" w:x="6859" w:y="8372"/>
        <w:rPr>
          <w:rStyle w:val="C20"/>
          <w:rtl w:val="0"/>
        </w:rPr>
      </w:pPr>
      <w:r>
        <w:rPr>
          <w:rStyle w:val="C20"/>
          <w:rtl w:val="0"/>
        </w:rPr>
        <w:t>Způsoby ověření</w:t>
      </w:r>
    </w:p>
    <w:p>
      <w:pPr>
        <w:pStyle w:val="P12"/>
        <w:framePr w:w="6710" w:h="831" w:hRule="exact" w:wrap="none" w:vAnchor="page" w:hAnchor="margin" w:x="45" w:y="8677"/>
        <w:rPr>
          <w:rStyle w:val="C3"/>
          <w:rtl w:val="0"/>
        </w:rPr>
      </w:pPr>
    </w:p>
    <w:p>
      <w:pPr>
        <w:pStyle w:val="P13"/>
        <w:framePr w:w="6658" w:h="704" w:hRule="exact" w:wrap="none" w:vAnchor="page" w:hAnchor="margin" w:x="71" w:y="8733"/>
        <w:rPr>
          <w:rStyle w:val="C11"/>
          <w:rtl w:val="0"/>
        </w:rPr>
      </w:pPr>
      <w:r>
        <w:rPr>
          <w:rStyle w:val="C11"/>
          <w:rtl w:val="0"/>
        </w:rPr>
        <w:t>a) Určit podle dopravního řádu pro dopravu na závěsné dráze v dole parametry dopravované soupravy, hmotnost naloženého materiálu a způsob jeho naložení</w:t>
      </w:r>
    </w:p>
    <w:p>
      <w:pPr>
        <w:pStyle w:val="P28"/>
        <w:framePr w:w="3921" w:h="831" w:hRule="exact" w:wrap="none" w:vAnchor="page" w:hAnchor="margin" w:x="6800" w:y="8677"/>
        <w:rPr>
          <w:rStyle w:val="C3"/>
          <w:rtl w:val="0"/>
        </w:rPr>
      </w:pPr>
    </w:p>
    <w:p>
      <w:pPr>
        <w:pStyle w:val="P29"/>
        <w:framePr w:w="3839" w:h="704" w:hRule="exact" w:wrap="none" w:vAnchor="page" w:hAnchor="margin" w:x="6856" w:y="8733"/>
        <w:rPr>
          <w:rStyle w:val="C21"/>
          <w:rtl w:val="0"/>
        </w:rPr>
      </w:pPr>
      <w:r>
        <w:rPr>
          <w:rStyle w:val="C21"/>
          <w:rtl w:val="0"/>
        </w:rPr>
        <w:t>Praktické předvedení a ústní ověření</w:t>
      </w:r>
    </w:p>
    <w:p>
      <w:pPr>
        <w:pStyle w:val="P16"/>
        <w:framePr w:w="6710" w:h="607" w:hRule="exact" w:wrap="none" w:vAnchor="page" w:hAnchor="margin" w:x="45" w:y="9508"/>
        <w:rPr>
          <w:rStyle w:val="C3"/>
          <w:rtl w:val="0"/>
        </w:rPr>
      </w:pPr>
    </w:p>
    <w:p>
      <w:pPr>
        <w:pStyle w:val="P17"/>
        <w:framePr w:w="6658" w:h="480" w:hRule="exact" w:wrap="none" w:vAnchor="page" w:hAnchor="margin" w:x="71" w:y="9564"/>
        <w:rPr>
          <w:rStyle w:val="C13"/>
          <w:rtl w:val="0"/>
        </w:rPr>
      </w:pPr>
      <w:r>
        <w:rPr>
          <w:rStyle w:val="C13"/>
          <w:rtl w:val="0"/>
        </w:rPr>
        <w:t>b) Popsat možná rizika při dopravě hmot na závěsné dráze v dole a vysvětlit způsoby jejich eliminace</w:t>
      </w:r>
    </w:p>
    <w:p>
      <w:pPr>
        <w:pStyle w:val="P30"/>
        <w:framePr w:w="3921" w:h="607" w:hRule="exact" w:wrap="none" w:vAnchor="page" w:hAnchor="margin" w:x="6800" w:y="9508"/>
        <w:rPr>
          <w:rStyle w:val="C3"/>
          <w:rtl w:val="0"/>
        </w:rPr>
      </w:pPr>
    </w:p>
    <w:p>
      <w:pPr>
        <w:pStyle w:val="P31"/>
        <w:framePr w:w="3839" w:h="480" w:hRule="exact" w:wrap="none" w:vAnchor="page" w:hAnchor="margin" w:x="6856" w:y="9564"/>
        <w:rPr>
          <w:rStyle w:val="C22"/>
          <w:rtl w:val="0"/>
        </w:rPr>
      </w:pPr>
      <w:r>
        <w:rPr>
          <w:rStyle w:val="C22"/>
          <w:rtl w:val="0"/>
        </w:rPr>
        <w:t>Ústní ověření</w:t>
      </w:r>
    </w:p>
    <w:p>
      <w:pPr>
        <w:pStyle w:val="P12"/>
        <w:framePr w:w="6710" w:h="376" w:hRule="exact" w:wrap="none" w:vAnchor="page" w:hAnchor="margin" w:x="45" w:y="10115"/>
        <w:rPr>
          <w:rStyle w:val="C3"/>
          <w:rtl w:val="0"/>
        </w:rPr>
      </w:pPr>
    </w:p>
    <w:p>
      <w:pPr>
        <w:pStyle w:val="P13"/>
        <w:framePr w:w="6658" w:h="249" w:hRule="exact" w:wrap="none" w:vAnchor="page" w:hAnchor="margin" w:x="71" w:y="10171"/>
        <w:rPr>
          <w:rStyle w:val="C11"/>
          <w:rtl w:val="0"/>
        </w:rPr>
      </w:pPr>
      <w:r>
        <w:rPr>
          <w:rStyle w:val="C11"/>
          <w:rtl w:val="0"/>
        </w:rPr>
        <w:t>c) Popsat základní pravidla komunikace s dispečerem a inspekční službou</w:t>
      </w:r>
    </w:p>
    <w:p>
      <w:pPr>
        <w:pStyle w:val="P28"/>
        <w:framePr w:w="3921" w:h="376" w:hRule="exact" w:wrap="none" w:vAnchor="page" w:hAnchor="margin" w:x="6800" w:y="10115"/>
        <w:rPr>
          <w:rStyle w:val="C3"/>
          <w:rtl w:val="0"/>
        </w:rPr>
      </w:pPr>
    </w:p>
    <w:p>
      <w:pPr>
        <w:pStyle w:val="P29"/>
        <w:framePr w:w="3839" w:h="249" w:hRule="exact" w:wrap="none" w:vAnchor="page" w:hAnchor="margin" w:x="6856" w:y="10171"/>
        <w:rPr>
          <w:rStyle w:val="C21"/>
          <w:rtl w:val="0"/>
        </w:rPr>
      </w:pPr>
      <w:r>
        <w:rPr>
          <w:rStyle w:val="C21"/>
          <w:rtl w:val="0"/>
        </w:rPr>
        <w:t>Ústní ověření</w:t>
      </w:r>
    </w:p>
    <w:p>
      <w:pPr>
        <w:pStyle w:val="P32"/>
        <w:framePr w:w="10710" w:h="248" w:hRule="exact" w:wrap="none" w:vAnchor="page" w:hAnchor="margin" w:x="28" w:y="10605"/>
        <w:rPr>
          <w:rStyle w:val="C23"/>
          <w:rtl w:val="0"/>
        </w:rPr>
      </w:pPr>
      <w:r>
        <w:rPr>
          <w:rStyle w:val="C23"/>
          <w:rtl w:val="0"/>
        </w:rPr>
        <w:t>Je třeba splnit všechna kritéria.</w:t>
      </w:r>
    </w:p>
    <w:p>
      <w:pPr>
        <w:pStyle w:val="P23"/>
        <w:framePr w:w="10710" w:h="340" w:hRule="exact" w:wrap="none" w:vAnchor="page" w:hAnchor="margin" w:x="28" w:y="11041"/>
        <w:rPr>
          <w:rStyle w:val="C18"/>
          <w:rtl w:val="0"/>
        </w:rPr>
      </w:pPr>
      <w:r>
        <w:rPr>
          <w:rStyle w:val="C18"/>
          <w:rtl w:val="0"/>
        </w:rPr>
        <w:t>Obsluha zařízení pro nakládání, skládání a manipulaci s materiálem</w:t>
      </w:r>
    </w:p>
    <w:p>
      <w:pPr>
        <w:pStyle w:val="P24"/>
        <w:framePr w:w="6713" w:h="376" w:hRule="exact" w:wrap="none" w:vAnchor="page" w:hAnchor="margin" w:x="45" w:y="11480"/>
        <w:rPr>
          <w:rStyle w:val="C3"/>
          <w:rtl w:val="0"/>
        </w:rPr>
      </w:pPr>
    </w:p>
    <w:p>
      <w:pPr>
        <w:pStyle w:val="P25"/>
        <w:framePr w:w="6661" w:h="249" w:hRule="exact" w:wrap="none" w:vAnchor="page" w:hAnchor="margin" w:x="71" w:y="11551"/>
        <w:rPr>
          <w:rStyle w:val="C19"/>
          <w:rtl w:val="0"/>
        </w:rPr>
      </w:pPr>
      <w:r>
        <w:rPr>
          <w:rStyle w:val="C19"/>
          <w:rtl w:val="0"/>
        </w:rPr>
        <w:t>Kritéria hodnocení</w:t>
      </w:r>
    </w:p>
    <w:p>
      <w:pPr>
        <w:pStyle w:val="P26"/>
        <w:framePr w:w="3918" w:h="376" w:hRule="exact" w:wrap="none" w:vAnchor="page" w:hAnchor="margin" w:x="6803" w:y="11480"/>
        <w:rPr>
          <w:rStyle w:val="C3"/>
          <w:rtl w:val="0"/>
        </w:rPr>
      </w:pPr>
    </w:p>
    <w:p>
      <w:pPr>
        <w:pStyle w:val="P27"/>
        <w:framePr w:w="3836" w:h="249" w:hRule="exact" w:wrap="none" w:vAnchor="page" w:hAnchor="margin" w:x="6859" w:y="11551"/>
        <w:rPr>
          <w:rStyle w:val="C20"/>
          <w:rtl w:val="0"/>
        </w:rPr>
      </w:pPr>
      <w:r>
        <w:rPr>
          <w:rStyle w:val="C20"/>
          <w:rtl w:val="0"/>
        </w:rPr>
        <w:t>Způsoby ověření</w:t>
      </w:r>
    </w:p>
    <w:p>
      <w:pPr>
        <w:pStyle w:val="P12"/>
        <w:framePr w:w="6710" w:h="607" w:hRule="exact" w:wrap="none" w:vAnchor="page" w:hAnchor="margin" w:x="45" w:y="11856"/>
        <w:rPr>
          <w:rStyle w:val="C3"/>
          <w:rtl w:val="0"/>
        </w:rPr>
      </w:pPr>
    </w:p>
    <w:p>
      <w:pPr>
        <w:pStyle w:val="P13"/>
        <w:framePr w:w="6658" w:h="480" w:hRule="exact" w:wrap="none" w:vAnchor="page" w:hAnchor="margin" w:x="71" w:y="11912"/>
        <w:rPr>
          <w:rStyle w:val="C11"/>
          <w:rtl w:val="0"/>
        </w:rPr>
      </w:pPr>
      <w:r>
        <w:rPr>
          <w:rStyle w:val="C11"/>
          <w:rtl w:val="0"/>
        </w:rPr>
        <w:t>a) Obsluhovat zařízení pro nakládání, skládání a manipulaci s materiálem na vybraném překladišti</w:t>
      </w:r>
    </w:p>
    <w:p>
      <w:pPr>
        <w:pStyle w:val="P28"/>
        <w:framePr w:w="3921" w:h="607" w:hRule="exact" w:wrap="none" w:vAnchor="page" w:hAnchor="margin" w:x="6800" w:y="11856"/>
        <w:rPr>
          <w:rStyle w:val="C3"/>
          <w:rtl w:val="0"/>
        </w:rPr>
      </w:pPr>
    </w:p>
    <w:p>
      <w:pPr>
        <w:pStyle w:val="P29"/>
        <w:framePr w:w="3839" w:h="480" w:hRule="exact" w:wrap="none" w:vAnchor="page" w:hAnchor="margin" w:x="6856" w:y="11912"/>
        <w:rPr>
          <w:rStyle w:val="C21"/>
          <w:rtl w:val="0"/>
        </w:rPr>
      </w:pPr>
      <w:r>
        <w:rPr>
          <w:rStyle w:val="C21"/>
          <w:rtl w:val="0"/>
        </w:rPr>
        <w:t>Praktické předvedení</w:t>
      </w:r>
    </w:p>
    <w:p>
      <w:pPr>
        <w:pStyle w:val="P16"/>
        <w:framePr w:w="6710" w:h="607" w:hRule="exact" w:wrap="none" w:vAnchor="page" w:hAnchor="margin" w:x="45" w:y="12463"/>
        <w:rPr>
          <w:rStyle w:val="C3"/>
          <w:rtl w:val="0"/>
        </w:rPr>
      </w:pPr>
    </w:p>
    <w:p>
      <w:pPr>
        <w:pStyle w:val="P17"/>
        <w:framePr w:w="6658" w:h="480" w:hRule="exact" w:wrap="none" w:vAnchor="page" w:hAnchor="margin" w:x="71" w:y="12519"/>
        <w:rPr>
          <w:rStyle w:val="C13"/>
          <w:rtl w:val="0"/>
        </w:rPr>
      </w:pPr>
      <w:r>
        <w:rPr>
          <w:rStyle w:val="C13"/>
          <w:rtl w:val="0"/>
        </w:rPr>
        <w:t>b) Popsat zařízení pro nakládání, skládání a manipulaci s materiálem a vysvětlit jejich funkci</w:t>
      </w:r>
    </w:p>
    <w:p>
      <w:pPr>
        <w:pStyle w:val="P30"/>
        <w:framePr w:w="3921" w:h="607" w:hRule="exact" w:wrap="none" w:vAnchor="page" w:hAnchor="margin" w:x="6800" w:y="12463"/>
        <w:rPr>
          <w:rStyle w:val="C3"/>
          <w:rtl w:val="0"/>
        </w:rPr>
      </w:pPr>
    </w:p>
    <w:p>
      <w:pPr>
        <w:pStyle w:val="P31"/>
        <w:framePr w:w="3839" w:h="480" w:hRule="exact" w:wrap="none" w:vAnchor="page" w:hAnchor="margin" w:x="6856" w:y="12519"/>
        <w:rPr>
          <w:rStyle w:val="C22"/>
          <w:rtl w:val="0"/>
        </w:rPr>
      </w:pPr>
      <w:r>
        <w:rPr>
          <w:rStyle w:val="C22"/>
          <w:rtl w:val="0"/>
        </w:rPr>
        <w:t>Ústní ověření</w:t>
      </w:r>
    </w:p>
    <w:p>
      <w:pPr>
        <w:pStyle w:val="P12"/>
        <w:framePr w:w="6710" w:h="376" w:hRule="exact" w:wrap="none" w:vAnchor="page" w:hAnchor="margin" w:x="45" w:y="13070"/>
        <w:rPr>
          <w:rStyle w:val="C3"/>
          <w:rtl w:val="0"/>
        </w:rPr>
      </w:pPr>
    </w:p>
    <w:p>
      <w:pPr>
        <w:pStyle w:val="P13"/>
        <w:framePr w:w="6658" w:h="249" w:hRule="exact" w:wrap="none" w:vAnchor="page" w:hAnchor="margin" w:x="71" w:y="13126"/>
        <w:rPr>
          <w:rStyle w:val="C11"/>
          <w:rtl w:val="0"/>
        </w:rPr>
      </w:pPr>
      <w:r>
        <w:rPr>
          <w:rStyle w:val="C11"/>
          <w:rtl w:val="0"/>
        </w:rPr>
        <w:t>c) Popsat a vysvětlit zásady bezpečné obsluhy zařízení</w:t>
      </w:r>
    </w:p>
    <w:p>
      <w:pPr>
        <w:pStyle w:val="P28"/>
        <w:framePr w:w="3921" w:h="376" w:hRule="exact" w:wrap="none" w:vAnchor="page" w:hAnchor="margin" w:x="6800" w:y="13070"/>
        <w:rPr>
          <w:rStyle w:val="C3"/>
          <w:rtl w:val="0"/>
        </w:rPr>
      </w:pPr>
    </w:p>
    <w:p>
      <w:pPr>
        <w:pStyle w:val="P29"/>
        <w:framePr w:w="3839" w:h="249" w:hRule="exact" w:wrap="none" w:vAnchor="page" w:hAnchor="margin" w:x="6856" w:y="13126"/>
        <w:rPr>
          <w:rStyle w:val="C21"/>
          <w:rtl w:val="0"/>
        </w:rPr>
      </w:pPr>
      <w:r>
        <w:rPr>
          <w:rStyle w:val="C21"/>
          <w:rtl w:val="0"/>
        </w:rPr>
        <w:t>Ústní ověření</w:t>
      </w:r>
    </w:p>
    <w:p>
      <w:pPr>
        <w:pStyle w:val="P32"/>
        <w:framePr w:w="10710" w:h="248" w:hRule="exact" w:wrap="none" w:vAnchor="page" w:hAnchor="margin" w:x="28" w:y="135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30.9.2026 2:39:25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Doprava osob na závěsné dráze v dole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zařízení pro dopravu osob na závěsné dráze v dole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a vysvětlit podmínky pro bezpečné provádění dopravy osob na závěsné dráze v dole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Provádění speciální dopravy</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376" w:hRule="exact" w:wrap="none" w:vAnchor="page" w:hAnchor="margin" w:x="45" w:y="5317"/>
        <w:rPr>
          <w:rStyle w:val="C3"/>
          <w:rtl w:val="0"/>
        </w:rPr>
      </w:pPr>
    </w:p>
    <w:p>
      <w:pPr>
        <w:pStyle w:val="P13"/>
        <w:framePr w:w="6658" w:h="249" w:hRule="exact" w:wrap="none" w:vAnchor="page" w:hAnchor="margin" w:x="71" w:y="5373"/>
        <w:rPr>
          <w:rStyle w:val="C11"/>
          <w:rtl w:val="0"/>
        </w:rPr>
      </w:pPr>
      <w:r>
        <w:rPr>
          <w:rStyle w:val="C11"/>
          <w:rtl w:val="0"/>
        </w:rPr>
        <w:t>a) Provést výklad pojmů k problematice speciální dopravy</w:t>
      </w:r>
    </w:p>
    <w:p>
      <w:pPr>
        <w:pStyle w:val="P28"/>
        <w:framePr w:w="3921" w:h="376" w:hRule="exact" w:wrap="none" w:vAnchor="page" w:hAnchor="margin" w:x="6800" w:y="5317"/>
        <w:rPr>
          <w:rStyle w:val="C3"/>
          <w:rtl w:val="0"/>
        </w:rPr>
      </w:pPr>
    </w:p>
    <w:p>
      <w:pPr>
        <w:pStyle w:val="P29"/>
        <w:framePr w:w="3839" w:h="249" w:hRule="exact" w:wrap="none" w:vAnchor="page" w:hAnchor="margin" w:x="6856" w:y="5373"/>
        <w:rPr>
          <w:rStyle w:val="C21"/>
          <w:rtl w:val="0"/>
        </w:rPr>
      </w:pPr>
      <w:r>
        <w:rPr>
          <w:rStyle w:val="C21"/>
          <w:rtl w:val="0"/>
        </w:rPr>
        <w:t>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Popsat zařízení pro provádění speciální dopravy (dopravní a vázací prostředky)</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Ústní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Uvést a vysvětlit podmínky pro bezpečné provádění speciální dopravy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Ústní ověření</w:t>
      </w:r>
    </w:p>
    <w:p>
      <w:pPr>
        <w:pStyle w:val="P32"/>
        <w:framePr w:w="10710" w:h="248" w:hRule="exact" w:wrap="none" w:vAnchor="page" w:hAnchor="margin" w:x="28" w:y="6790"/>
        <w:rPr>
          <w:rStyle w:val="C23"/>
          <w:rtl w:val="0"/>
        </w:rPr>
      </w:pPr>
      <w:r>
        <w:rPr>
          <w:rStyle w:val="C23"/>
          <w:rtl w:val="0"/>
        </w:rPr>
        <w:t>Je třeba splnit všechna kritéria.</w:t>
      </w:r>
    </w:p>
    <w:p>
      <w:pPr>
        <w:pStyle w:val="P23"/>
        <w:framePr w:w="10710" w:h="340" w:hRule="exact" w:wrap="none" w:vAnchor="page" w:hAnchor="margin" w:x="28" w:y="7226"/>
        <w:rPr>
          <w:rStyle w:val="C18"/>
          <w:rtl w:val="0"/>
        </w:rPr>
      </w:pPr>
      <w:r>
        <w:rPr>
          <w:rStyle w:val="C18"/>
          <w:rtl w:val="0"/>
        </w:rPr>
        <w:t>Dodržování bezpečnosti práce a provozu</w:t>
      </w:r>
    </w:p>
    <w:p>
      <w:pPr>
        <w:pStyle w:val="P24"/>
        <w:framePr w:w="6713" w:h="376" w:hRule="exact" w:wrap="none" w:vAnchor="page" w:hAnchor="margin" w:x="45" w:y="7665"/>
        <w:rPr>
          <w:rStyle w:val="C3"/>
          <w:rtl w:val="0"/>
        </w:rPr>
      </w:pPr>
    </w:p>
    <w:p>
      <w:pPr>
        <w:pStyle w:val="P25"/>
        <w:framePr w:w="6661" w:h="249" w:hRule="exact" w:wrap="none" w:vAnchor="page" w:hAnchor="margin" w:x="71" w:y="7736"/>
        <w:rPr>
          <w:rStyle w:val="C19"/>
          <w:rtl w:val="0"/>
        </w:rPr>
      </w:pPr>
      <w:r>
        <w:rPr>
          <w:rStyle w:val="C19"/>
          <w:rtl w:val="0"/>
        </w:rPr>
        <w:t>Kritéria hodnocení</w:t>
      </w:r>
    </w:p>
    <w:p>
      <w:pPr>
        <w:pStyle w:val="P26"/>
        <w:framePr w:w="3918" w:h="376" w:hRule="exact" w:wrap="none" w:vAnchor="page" w:hAnchor="margin" w:x="6803" w:y="7665"/>
        <w:rPr>
          <w:rStyle w:val="C3"/>
          <w:rtl w:val="0"/>
        </w:rPr>
      </w:pPr>
    </w:p>
    <w:p>
      <w:pPr>
        <w:pStyle w:val="P27"/>
        <w:framePr w:w="3836" w:h="249" w:hRule="exact" w:wrap="none" w:vAnchor="page" w:hAnchor="margin" w:x="6859" w:y="7736"/>
        <w:rPr>
          <w:rStyle w:val="C20"/>
          <w:rtl w:val="0"/>
        </w:rPr>
      </w:pPr>
      <w:r>
        <w:rPr>
          <w:rStyle w:val="C20"/>
          <w:rtl w:val="0"/>
        </w:rPr>
        <w:t>Způsoby ověření</w:t>
      </w:r>
    </w:p>
    <w:p>
      <w:pPr>
        <w:pStyle w:val="P12"/>
        <w:framePr w:w="6710" w:h="607" w:hRule="exact" w:wrap="none" w:vAnchor="page" w:hAnchor="margin" w:x="45" w:y="8041"/>
        <w:rPr>
          <w:rStyle w:val="C3"/>
          <w:rtl w:val="0"/>
        </w:rPr>
      </w:pPr>
    </w:p>
    <w:p>
      <w:pPr>
        <w:pStyle w:val="P13"/>
        <w:framePr w:w="6658" w:h="480" w:hRule="exact" w:wrap="none" w:vAnchor="page" w:hAnchor="margin" w:x="71" w:y="8097"/>
        <w:rPr>
          <w:rStyle w:val="C11"/>
          <w:rtl w:val="0"/>
        </w:rPr>
      </w:pPr>
      <w:r>
        <w:rPr>
          <w:rStyle w:val="C11"/>
          <w:rtl w:val="0"/>
        </w:rPr>
        <w:t>a) Popsat druhy návěstí a předvěstí používané pro dopravu na závěsné dráze v dole a vysvětlit jejich funkci</w:t>
      </w:r>
    </w:p>
    <w:p>
      <w:pPr>
        <w:pStyle w:val="P28"/>
        <w:framePr w:w="3921" w:h="607" w:hRule="exact" w:wrap="none" w:vAnchor="page" w:hAnchor="margin" w:x="6800" w:y="8041"/>
        <w:rPr>
          <w:rStyle w:val="C3"/>
          <w:rtl w:val="0"/>
        </w:rPr>
      </w:pPr>
    </w:p>
    <w:p>
      <w:pPr>
        <w:pStyle w:val="P29"/>
        <w:framePr w:w="3839" w:h="480" w:hRule="exact" w:wrap="none" w:vAnchor="page" w:hAnchor="margin" w:x="6856" w:y="8097"/>
        <w:rPr>
          <w:rStyle w:val="C21"/>
          <w:rtl w:val="0"/>
        </w:rPr>
      </w:pPr>
      <w:r>
        <w:rPr>
          <w:rStyle w:val="C21"/>
          <w:rtl w:val="0"/>
        </w:rPr>
        <w:t>Ústní ověření</w:t>
      </w:r>
    </w:p>
    <w:p>
      <w:pPr>
        <w:pStyle w:val="P16"/>
        <w:framePr w:w="6710" w:h="607" w:hRule="exact" w:wrap="none" w:vAnchor="page" w:hAnchor="margin" w:x="45" w:y="8648"/>
        <w:rPr>
          <w:rStyle w:val="C3"/>
          <w:rtl w:val="0"/>
        </w:rPr>
      </w:pPr>
    </w:p>
    <w:p>
      <w:pPr>
        <w:pStyle w:val="P17"/>
        <w:framePr w:w="6658" w:h="480" w:hRule="exact" w:wrap="none" w:vAnchor="page" w:hAnchor="margin" w:x="71" w:y="8704"/>
        <w:rPr>
          <w:rStyle w:val="C13"/>
          <w:rtl w:val="0"/>
        </w:rPr>
      </w:pPr>
      <w:r>
        <w:rPr>
          <w:rStyle w:val="C13"/>
          <w:rtl w:val="0"/>
        </w:rPr>
        <w:t>b) Popsat dopravní značky používané pro dopravu na závěsné dráze v dole a jejich umístění a vysvětlit jejich význam</w:t>
      </w:r>
    </w:p>
    <w:p>
      <w:pPr>
        <w:pStyle w:val="P30"/>
        <w:framePr w:w="3921" w:h="607" w:hRule="exact" w:wrap="none" w:vAnchor="page" w:hAnchor="margin" w:x="6800" w:y="8648"/>
        <w:rPr>
          <w:rStyle w:val="C3"/>
          <w:rtl w:val="0"/>
        </w:rPr>
      </w:pPr>
    </w:p>
    <w:p>
      <w:pPr>
        <w:pStyle w:val="P31"/>
        <w:framePr w:w="3839" w:h="480" w:hRule="exact" w:wrap="none" w:vAnchor="page" w:hAnchor="margin" w:x="6856" w:y="8704"/>
        <w:rPr>
          <w:rStyle w:val="C22"/>
          <w:rtl w:val="0"/>
        </w:rPr>
      </w:pPr>
      <w:r>
        <w:rPr>
          <w:rStyle w:val="C22"/>
          <w:rtl w:val="0"/>
        </w:rPr>
        <w:t>Ústní ověření</w:t>
      </w:r>
    </w:p>
    <w:p>
      <w:pPr>
        <w:pStyle w:val="P12"/>
        <w:framePr w:w="6710" w:h="607" w:hRule="exact" w:wrap="none" w:vAnchor="page" w:hAnchor="margin" w:x="45" w:y="9255"/>
        <w:rPr>
          <w:rStyle w:val="C3"/>
          <w:rtl w:val="0"/>
        </w:rPr>
      </w:pPr>
    </w:p>
    <w:p>
      <w:pPr>
        <w:pStyle w:val="P13"/>
        <w:framePr w:w="6658" w:h="480" w:hRule="exact" w:wrap="none" w:vAnchor="page" w:hAnchor="margin" w:x="71" w:y="9311"/>
        <w:rPr>
          <w:rStyle w:val="C11"/>
          <w:rtl w:val="0"/>
        </w:rPr>
      </w:pPr>
      <w:r>
        <w:rPr>
          <w:rStyle w:val="C11"/>
          <w:rtl w:val="0"/>
        </w:rPr>
        <w:t>c) Vysvětlit význam signálů používaných pro dopravu na závěsné dráze v dole</w:t>
      </w:r>
    </w:p>
    <w:p>
      <w:pPr>
        <w:pStyle w:val="P28"/>
        <w:framePr w:w="3921" w:h="607" w:hRule="exact" w:wrap="none" w:vAnchor="page" w:hAnchor="margin" w:x="6800" w:y="9255"/>
        <w:rPr>
          <w:rStyle w:val="C3"/>
          <w:rtl w:val="0"/>
        </w:rPr>
      </w:pPr>
    </w:p>
    <w:p>
      <w:pPr>
        <w:pStyle w:val="P29"/>
        <w:framePr w:w="3839" w:h="480" w:hRule="exact" w:wrap="none" w:vAnchor="page" w:hAnchor="margin" w:x="6856" w:y="9311"/>
        <w:rPr>
          <w:rStyle w:val="C21"/>
          <w:rtl w:val="0"/>
        </w:rPr>
      </w:pPr>
      <w:r>
        <w:rPr>
          <w:rStyle w:val="C21"/>
          <w:rtl w:val="0"/>
        </w:rPr>
        <w:t>Ústní ověření</w:t>
      </w:r>
    </w:p>
    <w:p>
      <w:pPr>
        <w:pStyle w:val="P32"/>
        <w:framePr w:w="10710" w:h="248" w:hRule="exact" w:wrap="none" w:vAnchor="page" w:hAnchor="margin" w:x="28" w:y="997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Řidič/řidička závěsné lokomotivy v dole, 30.9.2026 2:39:25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autorizovaná osoba zajistit, aby byl uchazeč seznámen s pracovištěm a se specifickými požadavky bezpečnosti a ochrany zdraví při práci (BOZP) a požární ochrany (PO) pracoviště (včetně havarijního plánu), na kterém bude praktická část zkoušky vykonána. Zdravotní způsobilost je vyžadována.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do zahájení zkoušky předložit zejména:</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-splnění podmínek zdravotní způsobilosti uvedených v jednotce práce Řidič lokomotivy v dole (odkaz na povolání v NSP - http://katalog.nsp.cz/karta_p.aspx?id_jp=30846&amp;kod_sm1=27).</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být před zkouškou podle § 15 vyhl. č. 22/1989 Sb. doporučen pro tuto funkci na základě psychotechnické zkoušky</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-musí mít nejméně tříměsíční praxi u tohoto druhu dopravy, dle Vyhlášky ČBÚ č.22/1989 Sb., § 225, odst.4</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-zácvik při provozu těchto strojů musí být nejméně 200 hodin, dle Vyhlášky ČBÚ č.22/1989 Sb., § 15.</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sdělí a spolu s pozvánkou zašle uchazeči, jaké činnosti budou ověřovány, jaké aspekty budou sledovány při výkonu činností.</w:t>
      </w:r>
    </w:p>
    <w:p>
      <w:pPr>
        <w:keepNext w:val="0"/>
        <w:keepLines w:val="0"/>
        <w:framePr w:w="10766" w:h="430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Tato zkouška z profesní kvalifikace nezaručuje splnění všech právních požadavků na výkon daného povolání - je zapotřebí splnit všechny požadavky stanovené právními předpisy pro výkon této profese – především § 12, § 14, § 15 a § 225 vyhlášky č. 22/1989 Sb., o bezpečnosti a ochraně zdraví při práci a bezpečnosti provozu při hornické činnosti a při dobývání nevyhrazených nerostů v podzemí, ve znění pozdějších předpisů.</w:t>
      </w:r>
    </w:p>
    <w:p>
      <w:pPr>
        <w:pStyle w:val="P33"/>
        <w:framePr w:w="10766" w:h="1837" w:hRule="exact" w:wrap="none" w:vAnchor="page" w:hAnchor="margin" w:x="0" w:y="7362"/>
        <w:rPr>
          <w:rStyle w:val="C3"/>
          <w:rtl w:val="0"/>
        </w:rPr>
      </w:pPr>
    </w:p>
    <w:p>
      <w:pPr>
        <w:pStyle w:val="P35"/>
        <w:framePr w:w="10710" w:h="340" w:hRule="exact" w:wrap="none" w:vAnchor="page" w:hAnchor="margin" w:x="28" w:y="7362"/>
        <w:rPr>
          <w:rStyle w:val="C25"/>
          <w:rtl w:val="0"/>
        </w:rPr>
      </w:pPr>
      <w:r>
        <w:rPr>
          <w:rStyle w:val="C25"/>
          <w:rtl w:val="0"/>
        </w:rPr>
        <w:t>Výsledné hodnocení</w:t>
      </w:r>
    </w:p>
    <w:p>
      <w:pPr>
        <w:keepNext w:val="0"/>
        <w:keepLines w:val="0"/>
        <w:framePr w:w="10766" w:h="1497" w:hRule="exact" w:wrap="none" w:vAnchor="page" w:hAnchor="margin" w:x="0" w:y="7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6"/>
        <w:rPr>
          <w:rStyle w:val="C3"/>
          <w:rtl w:val="0"/>
        </w:rPr>
      </w:pPr>
    </w:p>
    <w:p>
      <w:pPr>
        <w:pStyle w:val="P35"/>
        <w:framePr w:w="10710" w:h="340" w:hRule="exact" w:wrap="none" w:vAnchor="page" w:hAnchor="margin" w:x="28" w:y="9426"/>
        <w:rPr>
          <w:rStyle w:val="C25"/>
          <w:rtl w:val="0"/>
        </w:rPr>
      </w:pPr>
      <w:r>
        <w:rPr>
          <w:rStyle w:val="C25"/>
          <w:rtl w:val="0"/>
        </w:rPr>
        <w:t>Počet zkoušejících</w:t>
      </w:r>
    </w:p>
    <w:p>
      <w:pPr>
        <w:keepNext w:val="0"/>
        <w:keepLines w:val="0"/>
        <w:framePr w:w="10766" w:h="1036" w:hRule="exact" w:wrap="none" w:vAnchor="page" w:hAnchor="margin" w:x="0" w:y="976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Řidič/řidička závěsné lokomotivy v dole, 30.9.2026 2:39:25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3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hornictví nebo strojírenství a alespoň 5 let odborné praxe při dopravě po závěsné dráze (ZD) nebo v řídicích činnostech v oblasti hornictví nebo strojírenství nebo ve funkci učitele praktického vyučování, z toho minimálně jeden rok v období posledních dvou let před podáním žádosti o autorizaci.</w:t>
      </w:r>
    </w:p>
    <w:p>
      <w:pPr>
        <w:keepNext w:val="0"/>
        <w:keepLines w:val="1"/>
        <w:framePr w:w="10766" w:h="7588"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hornictví nebo strojírenství a alespoň 5 let odborné praxe v řídicích činnostech v oblasti hornictví nebo strojírenství nebo ve funkci učitele odborných předmětů, z toho minimálně jeden rok v období posledních dvou let před podáním žádosti o autorizaci.</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držitelem platného oprávnění k hornické činnosti nebo činnosti prováděné hornickým způsobem podle věty první § 5 odst. 2 zákona č.61/1988 Sb., o hornické činnosti, výbušninách a o státní báňské správě, ve znění pozdějších předpisů.</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588"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88"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4213" w:hRule="exact" w:wrap="none" w:vAnchor="page" w:hAnchor="margin" w:x="0" w:y="10517"/>
        <w:rPr>
          <w:rStyle w:val="C3"/>
          <w:rtl w:val="0"/>
        </w:rPr>
      </w:pPr>
    </w:p>
    <w:p>
      <w:pPr>
        <w:pStyle w:val="P35"/>
        <w:framePr w:w="10710" w:h="340" w:hRule="exact" w:wrap="none" w:vAnchor="page" w:hAnchor="margin" w:x="28" w:y="10517"/>
        <w:rPr>
          <w:rStyle w:val="C25"/>
          <w:rtl w:val="0"/>
        </w:rPr>
      </w:pPr>
      <w:r>
        <w:rPr>
          <w:rStyle w:val="C25"/>
          <w:rtl w:val="0"/>
        </w:rPr>
        <w:t>Nezbytné materiální a technické předpoklady pro provedení zkoušky</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vybavená pro dopravu na závěsné dráze v dole (remíze lokomotiv, překladiště a trať pro jízdu vybavená zabezpečovacími zařízeními)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•školicí pracoviště na povrchu vybavená příslušnými audiovizuálními výukovými pomůckami</w:t>
      </w:r>
    </w:p>
    <w:p>
      <w:pPr>
        <w:keepNext w:val="0"/>
        <w:keepLines w:val="1"/>
        <w:framePr w:w="10766" w:h="3873" w:hRule="exact" w:wrap="none" w:vAnchor="page" w:hAnchor="margin" w:x="0" w:y="10857"/>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provozní a výkresová dokumentace (dopravní řád, návody pro obsluhu a údržbu lokomotiv a ostatních zařízení pro dopravu na závěsné dráze v dole, instrukce pro dopravu na závěsné dráze v dole)</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73" w:hRule="exact" w:wrap="none" w:vAnchor="page" w:hAnchor="margin" w:x="0" w:y="1085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Řidič/řidička závěsné lokomotivy v dole, 30.9.2026 2:39:25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Řidič/řidička závěsné lokomotivy v dole, 30.9.2026 2:39:25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těžbu a úpravu nerostných surovin, ustavená a licencovaná pro tuto činnost HK ČR a SP ČR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OKD,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ČBÚ</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Řidič/řidička závěsné lokomotivy v dole, 30.9.2026 2:39:25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13C424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24A3A4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1D5E477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