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F3634" Type="http://schemas.openxmlformats.org/officeDocument/2006/relationships/officeDocument" Target="/word/document.xml" /><Relationship Id="coreR201F3634" Type="http://schemas.openxmlformats.org/package/2006/relationships/metadata/core-properties" Target="/docProps/core.xml" /><Relationship Id="customR201F36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závěsné lokomotivy v dole (kód: 21-051-H)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závěsné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závěsné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po závěsné dráze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závěsné dráze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závěsné lokomotivy v dole,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-splnění podmínek zdravotní způsobilosti uvedených v jednotce práce Řidič lokomotivy v dole (odkaz na povolání v NSP - http://katalog.nsp.cz/karta_p.aspx?id_jp=30846&amp;kod_sm1=27).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být před zkouškou podle § 15 vyhl. č. 22/1989 Sb. doporučen pro tuto funkci na základě psychotechnické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mít nejméně tříměsíční praxi u tohoto druhu dopravy, dle Vyhlášky ČBÚ č.22/1989 Sb., § 225, odst.4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-zácvik při provozu těchto strojů musí být nejméně 200 hodin, dle Vyhlášky ČBÚ č.22/1989 Sb., § 15.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závěsné lokomotivy v dole,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závěsné lokomotivy v dole,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