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767016" Type="http://schemas.openxmlformats.org/officeDocument/2006/relationships/officeDocument" Target="/word/document.xml" /><Relationship Id="coreR33767016" Type="http://schemas.openxmlformats.org/package/2006/relationships/metadata/core-properties" Target="/docProps/core.xml" /><Relationship Id="customR3376701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karotáže a perforace (kód: 21-052-M)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 pro těžbu ropy a plynu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a kontrola práce na externích pracovištích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Geofyzikální průzkum ložisek plynů, ropy a jiných druhů kapalin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prací při karotážním měření ve vrtech a sondách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Použití výpočetní techniky při karotážních pracích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karotážních prací se zdroji ionizujícího záření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Práce na elektrickém zařízení nízkého napětí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Údržba elektronických systémů a přístrojů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Údržba vozidel a zařízení pro karotážní měření ve vrtech a sondách</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Dodržování bezpečnosti práce při karotážním měření ve vrtech a sondách</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Provádění trhacích prací malého rozsahu ve vrtech a sondách</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Dodržování bezpečnosti práce při používání výbušnin ve vrtech a sondách</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Nakládání s výbušninami, skladování a doprava výbušnin dle platných právních předpisů – zákon 61/1988, vyhláška 99/1995, vyhláška č. 72/1988, Dohoda o přepravě nebezpečných věcí ADR</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4</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a technické dokumentace</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4</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26.07.2016 do: 20.10.2022</w:t>
      </w:r>
    </w:p>
    <w:p>
      <w:pPr>
        <w:pStyle w:val="P21"/>
        <w:framePr w:w="7654" w:h="331" w:hRule="exact" w:wrap="none" w:vAnchor="page" w:hAnchor="margin" w:x="28" w:y="15940"/>
        <w:rPr>
          <w:rStyle w:val="C16"/>
          <w:rtl w:val="0"/>
        </w:rPr>
      </w:pPr>
      <w:r>
        <w:rPr>
          <w:rStyle w:val="C16"/>
          <w:rtl w:val="0"/>
        </w:rPr>
        <w:t>Technik karotáže a perforace, 11.9.2026 20:14:31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a kontrola práce na externích pracovištích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Stručně popsat pracovní úkony jednotlivých členů karotážní osádky a pracovníků vrtby/podzemní opravy sondy při provádění karotážních prací na vrtech a sondách</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Popsat postup při předání a převzetí pracoviště a povinnosti jednotlivých pracovníků podle vyhlášky č. 239/1998 Sb., ve znění pozdějších předpisů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Navrhnout pracovní postup při karotážním měření od příjezdu na pracoviště přes rozdělení úkolů, vlastní provedení měření až po ukončení prací</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910"/>
        <w:rPr>
          <w:rStyle w:val="C23"/>
          <w:rtl w:val="0"/>
        </w:rPr>
      </w:pPr>
      <w:r>
        <w:rPr>
          <w:rStyle w:val="C23"/>
          <w:rtl w:val="0"/>
        </w:rPr>
        <w:t>Je třeba splnit všechna kritéria.</w:t>
      </w:r>
    </w:p>
    <w:p>
      <w:pPr>
        <w:pStyle w:val="P23"/>
        <w:framePr w:w="10710" w:h="340" w:hRule="exact" w:wrap="none" w:vAnchor="page" w:hAnchor="margin" w:x="28" w:y="6345"/>
        <w:rPr>
          <w:rStyle w:val="C18"/>
          <w:rtl w:val="0"/>
        </w:rPr>
      </w:pPr>
      <w:r>
        <w:rPr>
          <w:rStyle w:val="C18"/>
          <w:rtl w:val="0"/>
        </w:rPr>
        <w:t>Geofyzikální průzkum ložisek plynů, ropy a jiných druhů kapalin</w:t>
      </w:r>
    </w:p>
    <w:p>
      <w:pPr>
        <w:pStyle w:val="P24"/>
        <w:framePr w:w="6713" w:h="376" w:hRule="exact" w:wrap="none" w:vAnchor="page" w:hAnchor="margin" w:x="45" w:y="6785"/>
        <w:rPr>
          <w:rStyle w:val="C3"/>
          <w:rtl w:val="0"/>
        </w:rPr>
      </w:pPr>
    </w:p>
    <w:p>
      <w:pPr>
        <w:pStyle w:val="P25"/>
        <w:framePr w:w="6661" w:h="249" w:hRule="exact" w:wrap="none" w:vAnchor="page" w:hAnchor="margin" w:x="71" w:y="6856"/>
        <w:rPr>
          <w:rStyle w:val="C19"/>
          <w:rtl w:val="0"/>
        </w:rPr>
      </w:pPr>
      <w:r>
        <w:rPr>
          <w:rStyle w:val="C19"/>
          <w:rtl w:val="0"/>
        </w:rPr>
        <w:t>Kritéria hodnocení</w:t>
      </w:r>
    </w:p>
    <w:p>
      <w:pPr>
        <w:pStyle w:val="P26"/>
        <w:framePr w:w="3918" w:h="376" w:hRule="exact" w:wrap="none" w:vAnchor="page" w:hAnchor="margin" w:x="6803" w:y="6785"/>
        <w:rPr>
          <w:rStyle w:val="C3"/>
          <w:rtl w:val="0"/>
        </w:rPr>
      </w:pPr>
    </w:p>
    <w:p>
      <w:pPr>
        <w:pStyle w:val="P27"/>
        <w:framePr w:w="3836" w:h="249" w:hRule="exact" w:wrap="none" w:vAnchor="page" w:hAnchor="margin" w:x="6859" w:y="6856"/>
        <w:rPr>
          <w:rStyle w:val="C20"/>
          <w:rtl w:val="0"/>
        </w:rPr>
      </w:pPr>
      <w:r>
        <w:rPr>
          <w:rStyle w:val="C20"/>
          <w:rtl w:val="0"/>
        </w:rPr>
        <w:t>Způsoby ověření</w:t>
      </w:r>
    </w:p>
    <w:p>
      <w:pPr>
        <w:pStyle w:val="P12"/>
        <w:framePr w:w="6710" w:h="1055" w:hRule="exact" w:wrap="none" w:vAnchor="page" w:hAnchor="margin" w:x="45" w:y="7161"/>
        <w:rPr>
          <w:rStyle w:val="C3"/>
          <w:rtl w:val="0"/>
        </w:rPr>
      </w:pPr>
    </w:p>
    <w:p>
      <w:pPr>
        <w:pStyle w:val="P13"/>
        <w:framePr w:w="6658" w:h="928" w:hRule="exact" w:wrap="none" w:vAnchor="page" w:hAnchor="margin" w:x="71" w:y="7217"/>
        <w:rPr>
          <w:rStyle w:val="C11"/>
          <w:rtl w:val="0"/>
        </w:rPr>
      </w:pPr>
      <w:r>
        <w:rPr>
          <w:rStyle w:val="C11"/>
          <w:rtl w:val="0"/>
        </w:rPr>
        <w:t>a) Popsat fyzikální podstatu základních karotážních metod a jejich pojmenování – metody elektrické odporové, magnetické, akustické, mechanické, měření teploty a tlaku, metody na základě měření ionizujícího záření</w:t>
      </w:r>
    </w:p>
    <w:p>
      <w:pPr>
        <w:pStyle w:val="P28"/>
        <w:framePr w:w="3921" w:h="1055" w:hRule="exact" w:wrap="none" w:vAnchor="page" w:hAnchor="margin" w:x="6800" w:y="7161"/>
        <w:rPr>
          <w:rStyle w:val="C3"/>
          <w:rtl w:val="0"/>
        </w:rPr>
      </w:pPr>
    </w:p>
    <w:p>
      <w:pPr>
        <w:pStyle w:val="P29"/>
        <w:framePr w:w="3839" w:h="928" w:hRule="exact" w:wrap="none" w:vAnchor="page" w:hAnchor="margin" w:x="6856" w:y="7217"/>
        <w:rPr>
          <w:rStyle w:val="C21"/>
          <w:rtl w:val="0"/>
        </w:rPr>
      </w:pPr>
      <w:r>
        <w:rPr>
          <w:rStyle w:val="C21"/>
          <w:rtl w:val="0"/>
        </w:rPr>
        <w:t>Písemné a ústní ověření</w:t>
      </w:r>
    </w:p>
    <w:p>
      <w:pPr>
        <w:pStyle w:val="P16"/>
        <w:framePr w:w="6710" w:h="607" w:hRule="exact" w:wrap="none" w:vAnchor="page" w:hAnchor="margin" w:x="45" w:y="8216"/>
        <w:rPr>
          <w:rStyle w:val="C3"/>
          <w:rtl w:val="0"/>
        </w:rPr>
      </w:pPr>
    </w:p>
    <w:p>
      <w:pPr>
        <w:pStyle w:val="P17"/>
        <w:framePr w:w="6658" w:h="480" w:hRule="exact" w:wrap="none" w:vAnchor="page" w:hAnchor="margin" w:x="71" w:y="8272"/>
        <w:rPr>
          <w:rStyle w:val="C13"/>
          <w:rtl w:val="0"/>
        </w:rPr>
      </w:pPr>
      <w:r>
        <w:rPr>
          <w:rStyle w:val="C13"/>
          <w:rtl w:val="0"/>
        </w:rPr>
        <w:t>b) Popsat technická řešení karotážních metod, karotážních přístrojů a jejich funkce</w:t>
      </w:r>
    </w:p>
    <w:p>
      <w:pPr>
        <w:pStyle w:val="P30"/>
        <w:framePr w:w="3921" w:h="607" w:hRule="exact" w:wrap="none" w:vAnchor="page" w:hAnchor="margin" w:x="6800" w:y="8216"/>
        <w:rPr>
          <w:rStyle w:val="C3"/>
          <w:rtl w:val="0"/>
        </w:rPr>
      </w:pPr>
    </w:p>
    <w:p>
      <w:pPr>
        <w:pStyle w:val="P31"/>
        <w:framePr w:w="3839" w:h="480" w:hRule="exact" w:wrap="none" w:vAnchor="page" w:hAnchor="margin" w:x="6856" w:y="8272"/>
        <w:rPr>
          <w:rStyle w:val="C22"/>
          <w:rtl w:val="0"/>
        </w:rPr>
      </w:pPr>
      <w:r>
        <w:rPr>
          <w:rStyle w:val="C22"/>
          <w:rtl w:val="0"/>
        </w:rPr>
        <w:t>Písemné a ústní ověření</w:t>
      </w:r>
    </w:p>
    <w:p>
      <w:pPr>
        <w:pStyle w:val="P32"/>
        <w:framePr w:w="10710" w:h="248" w:hRule="exact" w:wrap="none" w:vAnchor="page" w:hAnchor="margin" w:x="28" w:y="8936"/>
        <w:rPr>
          <w:rStyle w:val="C23"/>
          <w:rtl w:val="0"/>
        </w:rPr>
      </w:pPr>
      <w:r>
        <w:rPr>
          <w:rStyle w:val="C23"/>
          <w:rtl w:val="0"/>
        </w:rPr>
        <w:t>Je třeba splnit obě kritéria.</w:t>
      </w:r>
    </w:p>
    <w:p>
      <w:pPr>
        <w:pStyle w:val="P23"/>
        <w:framePr w:w="10710" w:h="340" w:hRule="exact" w:wrap="none" w:vAnchor="page" w:hAnchor="margin" w:x="28" w:y="9372"/>
        <w:rPr>
          <w:rStyle w:val="C18"/>
          <w:rtl w:val="0"/>
        </w:rPr>
      </w:pPr>
      <w:r>
        <w:rPr>
          <w:rStyle w:val="C18"/>
          <w:rtl w:val="0"/>
        </w:rPr>
        <w:t>Provádění prací při karotážním měření ve vrtech a sondách</w:t>
      </w:r>
    </w:p>
    <w:p>
      <w:pPr>
        <w:pStyle w:val="P24"/>
        <w:framePr w:w="6713" w:h="376" w:hRule="exact" w:wrap="none" w:vAnchor="page" w:hAnchor="margin" w:x="45" w:y="9811"/>
        <w:rPr>
          <w:rStyle w:val="C3"/>
          <w:rtl w:val="0"/>
        </w:rPr>
      </w:pPr>
    </w:p>
    <w:p>
      <w:pPr>
        <w:pStyle w:val="P25"/>
        <w:framePr w:w="6661" w:h="249" w:hRule="exact" w:wrap="none" w:vAnchor="page" w:hAnchor="margin" w:x="71" w:y="9882"/>
        <w:rPr>
          <w:rStyle w:val="C19"/>
          <w:rtl w:val="0"/>
        </w:rPr>
      </w:pPr>
      <w:r>
        <w:rPr>
          <w:rStyle w:val="C19"/>
          <w:rtl w:val="0"/>
        </w:rPr>
        <w:t>Kritéria hodnocení</w:t>
      </w:r>
    </w:p>
    <w:p>
      <w:pPr>
        <w:pStyle w:val="P26"/>
        <w:framePr w:w="3918" w:h="376" w:hRule="exact" w:wrap="none" w:vAnchor="page" w:hAnchor="margin" w:x="6803" w:y="9811"/>
        <w:rPr>
          <w:rStyle w:val="C3"/>
          <w:rtl w:val="0"/>
        </w:rPr>
      </w:pPr>
    </w:p>
    <w:p>
      <w:pPr>
        <w:pStyle w:val="P27"/>
        <w:framePr w:w="3836" w:h="249" w:hRule="exact" w:wrap="none" w:vAnchor="page" w:hAnchor="margin" w:x="6859" w:y="9882"/>
        <w:rPr>
          <w:rStyle w:val="C20"/>
          <w:rtl w:val="0"/>
        </w:rPr>
      </w:pPr>
      <w:r>
        <w:rPr>
          <w:rStyle w:val="C20"/>
          <w:rtl w:val="0"/>
        </w:rPr>
        <w:t>Způsoby ověření</w:t>
      </w:r>
    </w:p>
    <w:p>
      <w:pPr>
        <w:pStyle w:val="P12"/>
        <w:framePr w:w="6710" w:h="831" w:hRule="exact" w:wrap="none" w:vAnchor="page" w:hAnchor="margin" w:x="45" w:y="10188"/>
        <w:rPr>
          <w:rStyle w:val="C3"/>
          <w:rtl w:val="0"/>
        </w:rPr>
      </w:pPr>
    </w:p>
    <w:p>
      <w:pPr>
        <w:pStyle w:val="P13"/>
        <w:framePr w:w="6658" w:h="704" w:hRule="exact" w:wrap="none" w:vAnchor="page" w:hAnchor="margin" w:x="71" w:y="10244"/>
        <w:rPr>
          <w:rStyle w:val="C11"/>
          <w:rtl w:val="0"/>
        </w:rPr>
      </w:pPr>
      <w:r>
        <w:rPr>
          <w:rStyle w:val="C11"/>
          <w:rtl w:val="0"/>
        </w:rPr>
        <w:t>a) Popsat pracovní postup při karotážním měření při vrtbě nebo podzemní opravě sondy - kontrola pracoviště, postavení karotážní soupravy, montáž přístrojů, zapouštění do vrtu/sondy, tažení z vrtu/sondy, údržba po měření</w:t>
      </w:r>
    </w:p>
    <w:p>
      <w:pPr>
        <w:pStyle w:val="P28"/>
        <w:framePr w:w="3921" w:h="831" w:hRule="exact" w:wrap="none" w:vAnchor="page" w:hAnchor="margin" w:x="6800" w:y="10188"/>
        <w:rPr>
          <w:rStyle w:val="C3"/>
          <w:rtl w:val="0"/>
        </w:rPr>
      </w:pPr>
    </w:p>
    <w:p>
      <w:pPr>
        <w:pStyle w:val="P29"/>
        <w:framePr w:w="3839" w:h="704" w:hRule="exact" w:wrap="none" w:vAnchor="page" w:hAnchor="margin" w:x="6856" w:y="10244"/>
        <w:rPr>
          <w:rStyle w:val="C21"/>
          <w:rtl w:val="0"/>
        </w:rPr>
      </w:pPr>
      <w:r>
        <w:rPr>
          <w:rStyle w:val="C21"/>
          <w:rtl w:val="0"/>
        </w:rPr>
        <w:t>Písemné a ústní ověření</w:t>
      </w:r>
    </w:p>
    <w:p>
      <w:pPr>
        <w:pStyle w:val="P16"/>
        <w:framePr w:w="6710" w:h="607" w:hRule="exact" w:wrap="none" w:vAnchor="page" w:hAnchor="margin" w:x="45" w:y="11019"/>
        <w:rPr>
          <w:rStyle w:val="C3"/>
          <w:rtl w:val="0"/>
        </w:rPr>
      </w:pPr>
    </w:p>
    <w:p>
      <w:pPr>
        <w:pStyle w:val="P17"/>
        <w:framePr w:w="6658" w:h="480" w:hRule="exact" w:wrap="none" w:vAnchor="page" w:hAnchor="margin" w:x="71" w:y="11075"/>
        <w:rPr>
          <w:rStyle w:val="C13"/>
          <w:rtl w:val="0"/>
        </w:rPr>
      </w:pPr>
      <w:r>
        <w:rPr>
          <w:rStyle w:val="C13"/>
          <w:rtl w:val="0"/>
        </w:rPr>
        <w:t>b) Popsat karotážní měření v těžebních sondách pod tlakem kapalin, vyjmenovat a popsat pomocná těsnicí zařízení, jejich použití a funkce</w:t>
      </w:r>
    </w:p>
    <w:p>
      <w:pPr>
        <w:pStyle w:val="P30"/>
        <w:framePr w:w="3921" w:h="607" w:hRule="exact" w:wrap="none" w:vAnchor="page" w:hAnchor="margin" w:x="6800" w:y="11019"/>
        <w:rPr>
          <w:rStyle w:val="C3"/>
          <w:rtl w:val="0"/>
        </w:rPr>
      </w:pPr>
    </w:p>
    <w:p>
      <w:pPr>
        <w:pStyle w:val="P31"/>
        <w:framePr w:w="3839" w:h="480" w:hRule="exact" w:wrap="none" w:vAnchor="page" w:hAnchor="margin" w:x="6856" w:y="11075"/>
        <w:rPr>
          <w:rStyle w:val="C22"/>
          <w:rtl w:val="0"/>
        </w:rPr>
      </w:pPr>
      <w:r>
        <w:rPr>
          <w:rStyle w:val="C22"/>
          <w:rtl w:val="0"/>
        </w:rPr>
        <w:t>Písemné a ústní ověření</w:t>
      </w:r>
    </w:p>
    <w:p>
      <w:pPr>
        <w:pStyle w:val="P12"/>
        <w:framePr w:w="6710" w:h="607" w:hRule="exact" w:wrap="none" w:vAnchor="page" w:hAnchor="margin" w:x="45" w:y="11625"/>
        <w:rPr>
          <w:rStyle w:val="C3"/>
          <w:rtl w:val="0"/>
        </w:rPr>
      </w:pPr>
    </w:p>
    <w:p>
      <w:pPr>
        <w:pStyle w:val="P13"/>
        <w:framePr w:w="6658" w:h="480" w:hRule="exact" w:wrap="none" w:vAnchor="page" w:hAnchor="margin" w:x="71" w:y="11681"/>
        <w:rPr>
          <w:rStyle w:val="C11"/>
          <w:rtl w:val="0"/>
        </w:rPr>
      </w:pPr>
      <w:r>
        <w:rPr>
          <w:rStyle w:val="C11"/>
          <w:rtl w:val="0"/>
        </w:rPr>
        <w:t>c) Demonstrovat karotážní měření na karotážní soupravě (zapojení karotážních přístrojů, napájení, karotážní měření, zpracování dat)</w:t>
      </w:r>
    </w:p>
    <w:p>
      <w:pPr>
        <w:pStyle w:val="P28"/>
        <w:framePr w:w="3921" w:h="607" w:hRule="exact" w:wrap="none" w:vAnchor="page" w:hAnchor="margin" w:x="6800" w:y="11625"/>
        <w:rPr>
          <w:rStyle w:val="C3"/>
          <w:rtl w:val="0"/>
        </w:rPr>
      </w:pPr>
    </w:p>
    <w:p>
      <w:pPr>
        <w:pStyle w:val="P29"/>
        <w:framePr w:w="3839" w:h="480" w:hRule="exact" w:wrap="none" w:vAnchor="page" w:hAnchor="margin" w:x="6856" w:y="11681"/>
        <w:rPr>
          <w:rStyle w:val="C21"/>
          <w:rtl w:val="0"/>
        </w:rPr>
      </w:pPr>
      <w:r>
        <w:rPr>
          <w:rStyle w:val="C21"/>
          <w:rtl w:val="0"/>
        </w:rPr>
        <w:t>Praktické předvedení a ústní ověření</w:t>
      </w:r>
    </w:p>
    <w:p>
      <w:pPr>
        <w:pStyle w:val="P32"/>
        <w:framePr w:w="10710" w:h="248" w:hRule="exact" w:wrap="none" w:vAnchor="page" w:hAnchor="margin" w:x="28" w:y="123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karotáže a perforace, 11.9.2026 20:14:31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Použití výpočetní techniky při karotážních pracích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technologii zpracování informací senzorů hlubinných karotážních přístrojů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druhy přenosu dat mezi hlubinným karotážním přístrojem a povrchovým měřicím zařízením a zpracování dat karotážního měření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Interpretovat výsledky karotážního měření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Předvést ovládání software a hardware karotážního počítače pro zpracování dat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Provádění karotážních prací se zdroji ionizujícího záření</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1280" w:hRule="exact" w:wrap="none" w:vAnchor="page" w:hAnchor="margin" w:x="45" w:y="6531"/>
        <w:rPr>
          <w:rStyle w:val="C3"/>
          <w:rtl w:val="0"/>
        </w:rPr>
      </w:pPr>
    </w:p>
    <w:p>
      <w:pPr>
        <w:pStyle w:val="P13"/>
        <w:framePr w:w="6658" w:h="1153" w:hRule="exact" w:wrap="none" w:vAnchor="page" w:hAnchor="margin" w:x="71" w:y="6587"/>
        <w:rPr>
          <w:rStyle w:val="C11"/>
          <w:rtl w:val="0"/>
        </w:rPr>
      </w:pPr>
      <w:r>
        <w:rPr>
          <w:rStyle w:val="C11"/>
          <w:rtl w:val="0"/>
        </w:rPr>
        <w:t>a) Vyjmenovat základní zákonná ustanovení vztahující se k používání zdrojů ionizujícího záření (potřebná oprávnění a odpovědnosti, oprávnění k nakládání, skladování a dokumentace pro dopravu zdrojů ionizujícího záření) podle zákona č.18/1997 Sb., ve znění pozdějších předpisů a Dohody o přepravě nebezpečných věcí ADR</w:t>
      </w:r>
    </w:p>
    <w:p>
      <w:pPr>
        <w:pStyle w:val="P28"/>
        <w:framePr w:w="3921" w:h="1280" w:hRule="exact" w:wrap="none" w:vAnchor="page" w:hAnchor="margin" w:x="6800" w:y="6531"/>
        <w:rPr>
          <w:rStyle w:val="C3"/>
          <w:rtl w:val="0"/>
        </w:rPr>
      </w:pPr>
    </w:p>
    <w:p>
      <w:pPr>
        <w:pStyle w:val="P29"/>
        <w:framePr w:w="3839" w:h="1153" w:hRule="exact" w:wrap="none" w:vAnchor="page" w:hAnchor="margin" w:x="6856" w:y="6587"/>
        <w:rPr>
          <w:rStyle w:val="C21"/>
          <w:rtl w:val="0"/>
        </w:rPr>
      </w:pPr>
      <w:r>
        <w:rPr>
          <w:rStyle w:val="C21"/>
          <w:rtl w:val="0"/>
        </w:rPr>
        <w:t>Písemné a ústní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Popsat teorii ionizujícího záření a způsob jeho využití při karotážním měření</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Písemné a ústní ověření</w:t>
      </w:r>
    </w:p>
    <w:p>
      <w:pPr>
        <w:pStyle w:val="P32"/>
        <w:framePr w:w="10710" w:h="248" w:hRule="exact" w:wrap="none" w:vAnchor="page" w:hAnchor="margin" w:x="28" w:y="8531"/>
        <w:rPr>
          <w:rStyle w:val="C23"/>
          <w:rtl w:val="0"/>
        </w:rPr>
      </w:pPr>
      <w:r>
        <w:rPr>
          <w:rStyle w:val="C23"/>
          <w:rtl w:val="0"/>
        </w:rPr>
        <w:t>Je třeba splnit obě kritéria.</w:t>
      </w:r>
    </w:p>
    <w:p>
      <w:pPr>
        <w:pStyle w:val="P23"/>
        <w:framePr w:w="10710" w:h="340" w:hRule="exact" w:wrap="none" w:vAnchor="page" w:hAnchor="margin" w:x="28" w:y="8966"/>
        <w:rPr>
          <w:rStyle w:val="C18"/>
          <w:rtl w:val="0"/>
        </w:rPr>
      </w:pPr>
      <w:r>
        <w:rPr>
          <w:rStyle w:val="C18"/>
          <w:rtl w:val="0"/>
        </w:rPr>
        <w:t>Práce na elektrickém zařízení nízkého napětí</w:t>
      </w:r>
    </w:p>
    <w:p>
      <w:pPr>
        <w:pStyle w:val="P24"/>
        <w:framePr w:w="6713" w:h="376" w:hRule="exact" w:wrap="none" w:vAnchor="page" w:hAnchor="margin" w:x="45" w:y="9406"/>
        <w:rPr>
          <w:rStyle w:val="C3"/>
          <w:rtl w:val="0"/>
        </w:rPr>
      </w:pPr>
    </w:p>
    <w:p>
      <w:pPr>
        <w:pStyle w:val="P25"/>
        <w:framePr w:w="6661" w:h="249" w:hRule="exact" w:wrap="none" w:vAnchor="page" w:hAnchor="margin" w:x="71" w:y="9477"/>
        <w:rPr>
          <w:rStyle w:val="C19"/>
          <w:rtl w:val="0"/>
        </w:rPr>
      </w:pPr>
      <w:r>
        <w:rPr>
          <w:rStyle w:val="C19"/>
          <w:rtl w:val="0"/>
        </w:rPr>
        <w:t>Kritéria hodnocení</w:t>
      </w:r>
    </w:p>
    <w:p>
      <w:pPr>
        <w:pStyle w:val="P26"/>
        <w:framePr w:w="3918" w:h="376" w:hRule="exact" w:wrap="none" w:vAnchor="page" w:hAnchor="margin" w:x="6803" w:y="9406"/>
        <w:rPr>
          <w:rStyle w:val="C3"/>
          <w:rtl w:val="0"/>
        </w:rPr>
      </w:pPr>
    </w:p>
    <w:p>
      <w:pPr>
        <w:pStyle w:val="P27"/>
        <w:framePr w:w="3836" w:h="249" w:hRule="exact" w:wrap="none" w:vAnchor="page" w:hAnchor="margin" w:x="6859" w:y="9477"/>
        <w:rPr>
          <w:rStyle w:val="C20"/>
          <w:rtl w:val="0"/>
        </w:rPr>
      </w:pPr>
      <w:r>
        <w:rPr>
          <w:rStyle w:val="C20"/>
          <w:rtl w:val="0"/>
        </w:rPr>
        <w:t>Způsoby ověření</w:t>
      </w:r>
    </w:p>
    <w:p>
      <w:pPr>
        <w:pStyle w:val="P12"/>
        <w:framePr w:w="6710" w:h="376" w:hRule="exact" w:wrap="none" w:vAnchor="page" w:hAnchor="margin" w:x="45" w:y="9782"/>
        <w:rPr>
          <w:rStyle w:val="C3"/>
          <w:rtl w:val="0"/>
        </w:rPr>
      </w:pPr>
    </w:p>
    <w:p>
      <w:pPr>
        <w:pStyle w:val="P13"/>
        <w:framePr w:w="6658" w:h="249" w:hRule="exact" w:wrap="none" w:vAnchor="page" w:hAnchor="margin" w:x="71" w:y="9838"/>
        <w:rPr>
          <w:rStyle w:val="C11"/>
          <w:rtl w:val="0"/>
        </w:rPr>
      </w:pPr>
      <w:r>
        <w:rPr>
          <w:rStyle w:val="C11"/>
          <w:rtl w:val="0"/>
        </w:rPr>
        <w:t>a) Popsat napájení povrchových a hlubinných karotážních přístrojů</w:t>
      </w:r>
    </w:p>
    <w:p>
      <w:pPr>
        <w:pStyle w:val="P28"/>
        <w:framePr w:w="3921" w:h="376" w:hRule="exact" w:wrap="none" w:vAnchor="page" w:hAnchor="margin" w:x="6800" w:y="9782"/>
        <w:rPr>
          <w:rStyle w:val="C3"/>
          <w:rtl w:val="0"/>
        </w:rPr>
      </w:pPr>
    </w:p>
    <w:p>
      <w:pPr>
        <w:pStyle w:val="P29"/>
        <w:framePr w:w="3839" w:h="249" w:hRule="exact" w:wrap="none" w:vAnchor="page" w:hAnchor="margin" w:x="6856" w:y="9838"/>
        <w:rPr>
          <w:rStyle w:val="C21"/>
          <w:rtl w:val="0"/>
        </w:rPr>
      </w:pPr>
      <w:r>
        <w:rPr>
          <w:rStyle w:val="C21"/>
          <w:rtl w:val="0"/>
        </w:rPr>
        <w:t>Písemné a ústní ověření</w:t>
      </w:r>
    </w:p>
    <w:p>
      <w:pPr>
        <w:pStyle w:val="P16"/>
        <w:framePr w:w="6710" w:h="1055" w:hRule="exact" w:wrap="none" w:vAnchor="page" w:hAnchor="margin" w:x="45" w:y="10158"/>
        <w:rPr>
          <w:rStyle w:val="C3"/>
          <w:rtl w:val="0"/>
        </w:rPr>
      </w:pPr>
    </w:p>
    <w:p>
      <w:pPr>
        <w:pStyle w:val="P17"/>
        <w:framePr w:w="6658" w:h="928" w:hRule="exact" w:wrap="none" w:vAnchor="page" w:hAnchor="margin" w:x="71" w:y="10214"/>
        <w:rPr>
          <w:rStyle w:val="C13"/>
          <w:rtl w:val="0"/>
        </w:rPr>
      </w:pPr>
      <w:r>
        <w:rPr>
          <w:rStyle w:val="C13"/>
          <w:rtl w:val="0"/>
        </w:rPr>
        <w:t>b) Popsat práce na elektrickém zařízení nízkého napětí při karotážním měření ve vrtech a sondách (potřebná oprávnění, napájení karotážní soupravy, uzemnění apod.) dle vyhlášky č. 50/1978 Sb., ve znění pozdějších předpisů</w:t>
      </w:r>
    </w:p>
    <w:p>
      <w:pPr>
        <w:pStyle w:val="P30"/>
        <w:framePr w:w="3921" w:h="1055" w:hRule="exact" w:wrap="none" w:vAnchor="page" w:hAnchor="margin" w:x="6800" w:y="10158"/>
        <w:rPr>
          <w:rStyle w:val="C3"/>
          <w:rtl w:val="0"/>
        </w:rPr>
      </w:pPr>
    </w:p>
    <w:p>
      <w:pPr>
        <w:pStyle w:val="P31"/>
        <w:framePr w:w="3839" w:h="928" w:hRule="exact" w:wrap="none" w:vAnchor="page" w:hAnchor="margin" w:x="6856" w:y="10214"/>
        <w:rPr>
          <w:rStyle w:val="C22"/>
          <w:rtl w:val="0"/>
        </w:rPr>
      </w:pPr>
      <w:r>
        <w:rPr>
          <w:rStyle w:val="C22"/>
          <w:rtl w:val="0"/>
        </w:rPr>
        <w:t>Písemné a ústní ověření</w:t>
      </w:r>
    </w:p>
    <w:p>
      <w:pPr>
        <w:pStyle w:val="P12"/>
        <w:framePr w:w="6710" w:h="376" w:hRule="exact" w:wrap="none" w:vAnchor="page" w:hAnchor="margin" w:x="45" w:y="11214"/>
        <w:rPr>
          <w:rStyle w:val="C3"/>
          <w:rtl w:val="0"/>
        </w:rPr>
      </w:pPr>
    </w:p>
    <w:p>
      <w:pPr>
        <w:pStyle w:val="P13"/>
        <w:framePr w:w="6658" w:h="249" w:hRule="exact" w:wrap="none" w:vAnchor="page" w:hAnchor="margin" w:x="71" w:y="11270"/>
        <w:rPr>
          <w:rStyle w:val="C11"/>
          <w:rtl w:val="0"/>
        </w:rPr>
      </w:pPr>
      <w:r>
        <w:rPr>
          <w:rStyle w:val="C11"/>
          <w:rtl w:val="0"/>
        </w:rPr>
        <w:t>c) Předvést připojení karotážní soupravy na zdroj elektrické energie</w:t>
      </w:r>
    </w:p>
    <w:p>
      <w:pPr>
        <w:pStyle w:val="P28"/>
        <w:framePr w:w="3921" w:h="376" w:hRule="exact" w:wrap="none" w:vAnchor="page" w:hAnchor="margin" w:x="6800" w:y="11214"/>
        <w:rPr>
          <w:rStyle w:val="C3"/>
          <w:rtl w:val="0"/>
        </w:rPr>
      </w:pPr>
    </w:p>
    <w:p>
      <w:pPr>
        <w:pStyle w:val="P29"/>
        <w:framePr w:w="3839" w:h="249" w:hRule="exact" w:wrap="none" w:vAnchor="page" w:hAnchor="margin" w:x="6856" w:y="11270"/>
        <w:rPr>
          <w:rStyle w:val="C21"/>
          <w:rtl w:val="0"/>
        </w:rPr>
      </w:pPr>
      <w:r>
        <w:rPr>
          <w:rStyle w:val="C21"/>
          <w:rtl w:val="0"/>
        </w:rPr>
        <w:t>Praktické předvedení a ústní ověření</w:t>
      </w:r>
    </w:p>
    <w:p>
      <w:pPr>
        <w:pStyle w:val="P32"/>
        <w:framePr w:w="10710" w:h="248" w:hRule="exact" w:wrap="none" w:vAnchor="page" w:hAnchor="margin" w:x="28" w:y="11703"/>
        <w:rPr>
          <w:rStyle w:val="C23"/>
          <w:rtl w:val="0"/>
        </w:rPr>
      </w:pPr>
      <w:r>
        <w:rPr>
          <w:rStyle w:val="C23"/>
          <w:rtl w:val="0"/>
        </w:rPr>
        <w:t>Je třeba splnit obě kritéria.</w:t>
      </w:r>
    </w:p>
    <w:p>
      <w:pPr>
        <w:pStyle w:val="P23"/>
        <w:framePr w:w="10710" w:h="340" w:hRule="exact" w:wrap="none" w:vAnchor="page" w:hAnchor="margin" w:x="28" w:y="12139"/>
        <w:rPr>
          <w:rStyle w:val="C18"/>
          <w:rtl w:val="0"/>
        </w:rPr>
      </w:pPr>
      <w:r>
        <w:rPr>
          <w:rStyle w:val="C18"/>
          <w:rtl w:val="0"/>
        </w:rPr>
        <w:t>Údržba elektronických systémů a přístrojů</w:t>
      </w:r>
    </w:p>
    <w:p>
      <w:pPr>
        <w:pStyle w:val="P24"/>
        <w:framePr w:w="6713" w:h="376" w:hRule="exact" w:wrap="none" w:vAnchor="page" w:hAnchor="margin" w:x="45" w:y="12578"/>
        <w:rPr>
          <w:rStyle w:val="C3"/>
          <w:rtl w:val="0"/>
        </w:rPr>
      </w:pPr>
    </w:p>
    <w:p>
      <w:pPr>
        <w:pStyle w:val="P25"/>
        <w:framePr w:w="6661" w:h="249" w:hRule="exact" w:wrap="none" w:vAnchor="page" w:hAnchor="margin" w:x="71" w:y="12649"/>
        <w:rPr>
          <w:rStyle w:val="C19"/>
          <w:rtl w:val="0"/>
        </w:rPr>
      </w:pPr>
      <w:r>
        <w:rPr>
          <w:rStyle w:val="C19"/>
          <w:rtl w:val="0"/>
        </w:rPr>
        <w:t>Kritéria hodnocení</w:t>
      </w:r>
    </w:p>
    <w:p>
      <w:pPr>
        <w:pStyle w:val="P26"/>
        <w:framePr w:w="3918" w:h="376" w:hRule="exact" w:wrap="none" w:vAnchor="page" w:hAnchor="margin" w:x="6803" w:y="12578"/>
        <w:rPr>
          <w:rStyle w:val="C3"/>
          <w:rtl w:val="0"/>
        </w:rPr>
      </w:pPr>
    </w:p>
    <w:p>
      <w:pPr>
        <w:pStyle w:val="P27"/>
        <w:framePr w:w="3836" w:h="249" w:hRule="exact" w:wrap="none" w:vAnchor="page" w:hAnchor="margin" w:x="6859" w:y="12649"/>
        <w:rPr>
          <w:rStyle w:val="C20"/>
          <w:rtl w:val="0"/>
        </w:rPr>
      </w:pPr>
      <w:r>
        <w:rPr>
          <w:rStyle w:val="C20"/>
          <w:rtl w:val="0"/>
        </w:rPr>
        <w:t>Způsoby ověření</w:t>
      </w:r>
    </w:p>
    <w:p>
      <w:pPr>
        <w:pStyle w:val="P12"/>
        <w:framePr w:w="6710" w:h="607" w:hRule="exact" w:wrap="none" w:vAnchor="page" w:hAnchor="margin" w:x="45" w:y="12954"/>
        <w:rPr>
          <w:rStyle w:val="C3"/>
          <w:rtl w:val="0"/>
        </w:rPr>
      </w:pPr>
    </w:p>
    <w:p>
      <w:pPr>
        <w:pStyle w:val="P13"/>
        <w:framePr w:w="6658" w:h="480" w:hRule="exact" w:wrap="none" w:vAnchor="page" w:hAnchor="margin" w:x="71" w:y="13010"/>
        <w:rPr>
          <w:rStyle w:val="C11"/>
          <w:rtl w:val="0"/>
        </w:rPr>
      </w:pPr>
      <w:r>
        <w:rPr>
          <w:rStyle w:val="C11"/>
          <w:rtl w:val="0"/>
        </w:rPr>
        <w:t>a) Popsat postup při periodické kontrole a údržbě hlubinných karotážních přístrojů</w:t>
      </w:r>
    </w:p>
    <w:p>
      <w:pPr>
        <w:pStyle w:val="P28"/>
        <w:framePr w:w="3921" w:h="607" w:hRule="exact" w:wrap="none" w:vAnchor="page" w:hAnchor="margin" w:x="6800" w:y="12954"/>
        <w:rPr>
          <w:rStyle w:val="C3"/>
          <w:rtl w:val="0"/>
        </w:rPr>
      </w:pPr>
    </w:p>
    <w:p>
      <w:pPr>
        <w:pStyle w:val="P29"/>
        <w:framePr w:w="3839" w:h="480" w:hRule="exact" w:wrap="none" w:vAnchor="page" w:hAnchor="margin" w:x="6856" w:y="13010"/>
        <w:rPr>
          <w:rStyle w:val="C21"/>
          <w:rtl w:val="0"/>
        </w:rPr>
      </w:pPr>
      <w:r>
        <w:rPr>
          <w:rStyle w:val="C21"/>
          <w:rtl w:val="0"/>
        </w:rPr>
        <w:t>Písemné a ústní ověření</w:t>
      </w:r>
    </w:p>
    <w:p>
      <w:pPr>
        <w:pStyle w:val="P16"/>
        <w:framePr w:w="6710" w:h="607" w:hRule="exact" w:wrap="none" w:vAnchor="page" w:hAnchor="margin" w:x="45" w:y="13561"/>
        <w:rPr>
          <w:rStyle w:val="C3"/>
          <w:rtl w:val="0"/>
        </w:rPr>
      </w:pPr>
    </w:p>
    <w:p>
      <w:pPr>
        <w:pStyle w:val="P17"/>
        <w:framePr w:w="6658" w:h="480" w:hRule="exact" w:wrap="none" w:vAnchor="page" w:hAnchor="margin" w:x="71" w:y="13617"/>
        <w:rPr>
          <w:rStyle w:val="C13"/>
          <w:rtl w:val="0"/>
        </w:rPr>
      </w:pPr>
      <w:r>
        <w:rPr>
          <w:rStyle w:val="C13"/>
          <w:rtl w:val="0"/>
        </w:rPr>
        <w:t>b) Provést nastavení a ověření správné funkce hlubinných karotážních přístrojů</w:t>
      </w:r>
    </w:p>
    <w:p>
      <w:pPr>
        <w:pStyle w:val="P30"/>
        <w:framePr w:w="3921" w:h="607" w:hRule="exact" w:wrap="none" w:vAnchor="page" w:hAnchor="margin" w:x="6800" w:y="13561"/>
        <w:rPr>
          <w:rStyle w:val="C3"/>
          <w:rtl w:val="0"/>
        </w:rPr>
      </w:pPr>
    </w:p>
    <w:p>
      <w:pPr>
        <w:pStyle w:val="P31"/>
        <w:framePr w:w="3839" w:h="480" w:hRule="exact" w:wrap="none" w:vAnchor="page" w:hAnchor="margin" w:x="6856" w:y="13617"/>
        <w:rPr>
          <w:rStyle w:val="C22"/>
          <w:rtl w:val="0"/>
        </w:rPr>
      </w:pPr>
      <w:r>
        <w:rPr>
          <w:rStyle w:val="C22"/>
          <w:rtl w:val="0"/>
        </w:rPr>
        <w:t>Praktické předvedení a ústní ověření</w:t>
      </w:r>
    </w:p>
    <w:p>
      <w:pPr>
        <w:pStyle w:val="P12"/>
        <w:framePr w:w="6710" w:h="376" w:hRule="exact" w:wrap="none" w:vAnchor="page" w:hAnchor="margin" w:x="45" w:y="14168"/>
        <w:rPr>
          <w:rStyle w:val="C3"/>
          <w:rtl w:val="0"/>
        </w:rPr>
      </w:pPr>
    </w:p>
    <w:p>
      <w:pPr>
        <w:pStyle w:val="P13"/>
        <w:framePr w:w="6658" w:h="249" w:hRule="exact" w:wrap="none" w:vAnchor="page" w:hAnchor="margin" w:x="71" w:y="14224"/>
        <w:rPr>
          <w:rStyle w:val="C11"/>
          <w:rtl w:val="0"/>
        </w:rPr>
      </w:pPr>
      <w:r>
        <w:rPr>
          <w:rStyle w:val="C11"/>
          <w:rtl w:val="0"/>
        </w:rPr>
        <w:t>c) Popsat údržbu a ověření správné funkce povrchových měřicích zařízení</w:t>
      </w:r>
    </w:p>
    <w:p>
      <w:pPr>
        <w:pStyle w:val="P28"/>
        <w:framePr w:w="3921" w:h="376" w:hRule="exact" w:wrap="none" w:vAnchor="page" w:hAnchor="margin" w:x="6800" w:y="14168"/>
        <w:rPr>
          <w:rStyle w:val="C3"/>
          <w:rtl w:val="0"/>
        </w:rPr>
      </w:pPr>
    </w:p>
    <w:p>
      <w:pPr>
        <w:pStyle w:val="P29"/>
        <w:framePr w:w="3839" w:h="249" w:hRule="exact" w:wrap="none" w:vAnchor="page" w:hAnchor="margin" w:x="6856" w:y="14224"/>
        <w:rPr>
          <w:rStyle w:val="C21"/>
          <w:rtl w:val="0"/>
        </w:rPr>
      </w:pPr>
      <w:r>
        <w:rPr>
          <w:rStyle w:val="C21"/>
          <w:rtl w:val="0"/>
        </w:rPr>
        <w:t>Písemné a ústní ověření</w:t>
      </w:r>
    </w:p>
    <w:p>
      <w:pPr>
        <w:pStyle w:val="P32"/>
        <w:framePr w:w="10710" w:h="248" w:hRule="exact" w:wrap="none" w:vAnchor="page" w:hAnchor="margin" w:x="28" w:y="146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karotáže a perforace, 11.9.2026 20:14:31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vozidel a zařízení pro karotážní měření ve vrtech a sondách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přípravu a kontrolu výbavy vozidla určeného pro karotážní měření z hlediska přepravy nebezpečných věcí ADR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přípravu, údržbu, výbavu a ověřování technického zařízení pro měření pod tlakem kapalin</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oprávnění potřebná k řízení karotážních vozidel a podmínky provozu na pracovištích vrtby a podzemních oprav sond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Dodržování bezpečnosti práce při karotážním měření ve vrtech a sondách</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1280" w:hRule="exact" w:wrap="none" w:vAnchor="page" w:hAnchor="margin" w:x="45" w:y="6155"/>
        <w:rPr>
          <w:rStyle w:val="C3"/>
          <w:rtl w:val="0"/>
        </w:rPr>
      </w:pPr>
    </w:p>
    <w:p>
      <w:pPr>
        <w:pStyle w:val="P13"/>
        <w:framePr w:w="6658" w:h="1153" w:hRule="exact" w:wrap="none" w:vAnchor="page" w:hAnchor="margin" w:x="71" w:y="6211"/>
        <w:rPr>
          <w:rStyle w:val="C11"/>
          <w:rtl w:val="0"/>
        </w:rPr>
      </w:pPr>
      <w:r>
        <w:rPr>
          <w:rStyle w:val="C11"/>
          <w:rtl w:val="0"/>
        </w:rPr>
        <w:t>a) Popsat nebezpečné prostory při vrtání a opravách sond, povolené a zakázané práce (podle vyhlášky č. 239/1998 Sb., ve znění pozdějších předpisů, zákona č. 18/1997 ve znění pozdějších předpisů, vyhlášky č. 50/1978 Sb., ve znění pozdějších předpisů a vyhlášky č. 75/2002 Sb., ve znění pozdějších předpisů)</w:t>
      </w:r>
    </w:p>
    <w:p>
      <w:pPr>
        <w:pStyle w:val="P28"/>
        <w:framePr w:w="3921" w:h="1280" w:hRule="exact" w:wrap="none" w:vAnchor="page" w:hAnchor="margin" w:x="6800" w:y="6155"/>
        <w:rPr>
          <w:rStyle w:val="C3"/>
          <w:rtl w:val="0"/>
        </w:rPr>
      </w:pPr>
    </w:p>
    <w:p>
      <w:pPr>
        <w:pStyle w:val="P29"/>
        <w:framePr w:w="3839" w:h="1153" w:hRule="exact" w:wrap="none" w:vAnchor="page" w:hAnchor="margin" w:x="6856" w:y="6211"/>
        <w:rPr>
          <w:rStyle w:val="C21"/>
          <w:rtl w:val="0"/>
        </w:rPr>
      </w:pPr>
      <w:r>
        <w:rPr>
          <w:rStyle w:val="C21"/>
          <w:rtl w:val="0"/>
        </w:rPr>
        <w:t>Písemné a ústní ověření</w:t>
      </w:r>
    </w:p>
    <w:p>
      <w:pPr>
        <w:pStyle w:val="P16"/>
        <w:framePr w:w="6710" w:h="831" w:hRule="exact" w:wrap="none" w:vAnchor="page" w:hAnchor="margin" w:x="45" w:y="7434"/>
        <w:rPr>
          <w:rStyle w:val="C3"/>
          <w:rtl w:val="0"/>
        </w:rPr>
      </w:pPr>
    </w:p>
    <w:p>
      <w:pPr>
        <w:pStyle w:val="P17"/>
        <w:framePr w:w="6658" w:h="704" w:hRule="exact" w:wrap="none" w:vAnchor="page" w:hAnchor="margin" w:x="71" w:y="7490"/>
        <w:rPr>
          <w:rStyle w:val="C13"/>
          <w:rtl w:val="0"/>
        </w:rPr>
      </w:pPr>
      <w:r>
        <w:rPr>
          <w:rStyle w:val="C13"/>
          <w:rtl w:val="0"/>
        </w:rPr>
        <w:t>b) Popsat nebezpečné prostory a pásma při práci se zdroji ionizujících záření, vstup do prostorů, vedení dokumentace k těmto prostorům podle zákona č. 18/1997 Sb., ve znění pozdějších předpisů</w:t>
      </w:r>
    </w:p>
    <w:p>
      <w:pPr>
        <w:pStyle w:val="P30"/>
        <w:framePr w:w="3921" w:h="831" w:hRule="exact" w:wrap="none" w:vAnchor="page" w:hAnchor="margin" w:x="6800" w:y="7434"/>
        <w:rPr>
          <w:rStyle w:val="C3"/>
          <w:rtl w:val="0"/>
        </w:rPr>
      </w:pPr>
    </w:p>
    <w:p>
      <w:pPr>
        <w:pStyle w:val="P31"/>
        <w:framePr w:w="3839" w:h="704" w:hRule="exact" w:wrap="none" w:vAnchor="page" w:hAnchor="margin" w:x="6856" w:y="7490"/>
        <w:rPr>
          <w:rStyle w:val="C22"/>
          <w:rtl w:val="0"/>
        </w:rPr>
      </w:pPr>
      <w:r>
        <w:rPr>
          <w:rStyle w:val="C22"/>
          <w:rtl w:val="0"/>
        </w:rPr>
        <w:t>Písemné a ústní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c) Popsat zásady bezpečnosti práce se zdroji ionizujícího záření a zásady ochrany před nebezpečným ionizujícím zářením</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Písemné a ústní ověření</w:t>
      </w:r>
    </w:p>
    <w:p>
      <w:pPr>
        <w:pStyle w:val="P16"/>
        <w:framePr w:w="6710" w:h="831" w:hRule="exact" w:wrap="none" w:vAnchor="page" w:hAnchor="margin" w:x="45" w:y="8872"/>
        <w:rPr>
          <w:rStyle w:val="C3"/>
          <w:rtl w:val="0"/>
        </w:rPr>
      </w:pPr>
    </w:p>
    <w:p>
      <w:pPr>
        <w:pStyle w:val="P17"/>
        <w:framePr w:w="6658" w:h="704" w:hRule="exact" w:wrap="none" w:vAnchor="page" w:hAnchor="margin" w:x="71" w:y="8928"/>
        <w:rPr>
          <w:rStyle w:val="C13"/>
          <w:rtl w:val="0"/>
        </w:rPr>
      </w:pPr>
      <w:r>
        <w:rPr>
          <w:rStyle w:val="C13"/>
          <w:rtl w:val="0"/>
        </w:rPr>
        <w:t>d) Popsat zásady bezpečnosti práce na elektrickém zařízení nízkého napětí podle vyhlášky č. 50/1978 Sb., ve znění pozdějších předpisů a vyhlášky č. 202/1995 Sb., ve znění pozdějších předpisů</w:t>
      </w:r>
    </w:p>
    <w:p>
      <w:pPr>
        <w:pStyle w:val="P30"/>
        <w:framePr w:w="3921" w:h="831" w:hRule="exact" w:wrap="none" w:vAnchor="page" w:hAnchor="margin" w:x="6800" w:y="8872"/>
        <w:rPr>
          <w:rStyle w:val="C3"/>
          <w:rtl w:val="0"/>
        </w:rPr>
      </w:pPr>
    </w:p>
    <w:p>
      <w:pPr>
        <w:pStyle w:val="P31"/>
        <w:framePr w:w="3839" w:h="704" w:hRule="exact" w:wrap="none" w:vAnchor="page" w:hAnchor="margin" w:x="6856" w:y="8928"/>
        <w:rPr>
          <w:rStyle w:val="C22"/>
          <w:rtl w:val="0"/>
        </w:rPr>
      </w:pPr>
      <w:r>
        <w:rPr>
          <w:rStyle w:val="C22"/>
          <w:rtl w:val="0"/>
        </w:rPr>
        <w:t>Písemné a ústní ověření</w:t>
      </w:r>
    </w:p>
    <w:p>
      <w:pPr>
        <w:pStyle w:val="P32"/>
        <w:framePr w:w="10710" w:h="248" w:hRule="exact" w:wrap="none" w:vAnchor="page" w:hAnchor="margin" w:x="28" w:y="9817"/>
        <w:rPr>
          <w:rStyle w:val="C23"/>
          <w:rtl w:val="0"/>
        </w:rPr>
      </w:pPr>
      <w:r>
        <w:rPr>
          <w:rStyle w:val="C23"/>
          <w:rtl w:val="0"/>
        </w:rPr>
        <w:t>Je třeba splnit všechna kritéria.</w:t>
      </w:r>
    </w:p>
    <w:p>
      <w:pPr>
        <w:pStyle w:val="P23"/>
        <w:framePr w:w="10710" w:h="340" w:hRule="exact" w:wrap="none" w:vAnchor="page" w:hAnchor="margin" w:x="28" w:y="10252"/>
        <w:rPr>
          <w:rStyle w:val="C18"/>
          <w:rtl w:val="0"/>
        </w:rPr>
      </w:pPr>
      <w:r>
        <w:rPr>
          <w:rStyle w:val="C18"/>
          <w:rtl w:val="0"/>
        </w:rPr>
        <w:t>Provádění trhacích prací malého rozsahu ve vrtech a sondách</w:t>
      </w:r>
    </w:p>
    <w:p>
      <w:pPr>
        <w:pStyle w:val="P24"/>
        <w:framePr w:w="6713" w:h="376" w:hRule="exact" w:wrap="none" w:vAnchor="page" w:hAnchor="margin" w:x="45" w:y="10692"/>
        <w:rPr>
          <w:rStyle w:val="C3"/>
          <w:rtl w:val="0"/>
        </w:rPr>
      </w:pPr>
    </w:p>
    <w:p>
      <w:pPr>
        <w:pStyle w:val="P25"/>
        <w:framePr w:w="6661" w:h="249" w:hRule="exact" w:wrap="none" w:vAnchor="page" w:hAnchor="margin" w:x="71" w:y="10763"/>
        <w:rPr>
          <w:rStyle w:val="C19"/>
          <w:rtl w:val="0"/>
        </w:rPr>
      </w:pPr>
      <w:r>
        <w:rPr>
          <w:rStyle w:val="C19"/>
          <w:rtl w:val="0"/>
        </w:rPr>
        <w:t>Kritéria hodnocení</w:t>
      </w:r>
    </w:p>
    <w:p>
      <w:pPr>
        <w:pStyle w:val="P26"/>
        <w:framePr w:w="3918" w:h="376" w:hRule="exact" w:wrap="none" w:vAnchor="page" w:hAnchor="margin" w:x="6803" w:y="10692"/>
        <w:rPr>
          <w:rStyle w:val="C3"/>
          <w:rtl w:val="0"/>
        </w:rPr>
      </w:pPr>
    </w:p>
    <w:p>
      <w:pPr>
        <w:pStyle w:val="P27"/>
        <w:framePr w:w="3836" w:h="249" w:hRule="exact" w:wrap="none" w:vAnchor="page" w:hAnchor="margin" w:x="6859" w:y="10763"/>
        <w:rPr>
          <w:rStyle w:val="C20"/>
          <w:rtl w:val="0"/>
        </w:rPr>
      </w:pPr>
      <w:r>
        <w:rPr>
          <w:rStyle w:val="C20"/>
          <w:rtl w:val="0"/>
        </w:rPr>
        <w:t>Způsoby ověření</w:t>
      </w:r>
    </w:p>
    <w:p>
      <w:pPr>
        <w:pStyle w:val="P12"/>
        <w:framePr w:w="6710" w:h="607" w:hRule="exact" w:wrap="none" w:vAnchor="page" w:hAnchor="margin" w:x="45" w:y="11068"/>
        <w:rPr>
          <w:rStyle w:val="C3"/>
          <w:rtl w:val="0"/>
        </w:rPr>
      </w:pPr>
    </w:p>
    <w:p>
      <w:pPr>
        <w:pStyle w:val="P13"/>
        <w:framePr w:w="6658" w:h="480" w:hRule="exact" w:wrap="none" w:vAnchor="page" w:hAnchor="margin" w:x="71" w:y="11124"/>
        <w:rPr>
          <w:rStyle w:val="C11"/>
          <w:rtl w:val="0"/>
        </w:rPr>
      </w:pPr>
      <w:r>
        <w:rPr>
          <w:rStyle w:val="C11"/>
          <w:rtl w:val="0"/>
        </w:rPr>
        <w:t>a) Uvést nejčastěji používané druhy výbušnin na pracovištích vrtby a při podzemních opravách sond, uvést jejich vlastnosti a příklady využití</w:t>
      </w:r>
    </w:p>
    <w:p>
      <w:pPr>
        <w:pStyle w:val="P28"/>
        <w:framePr w:w="3921" w:h="607" w:hRule="exact" w:wrap="none" w:vAnchor="page" w:hAnchor="margin" w:x="6800" w:y="11068"/>
        <w:rPr>
          <w:rStyle w:val="C3"/>
          <w:rtl w:val="0"/>
        </w:rPr>
      </w:pPr>
    </w:p>
    <w:p>
      <w:pPr>
        <w:pStyle w:val="P29"/>
        <w:framePr w:w="3839" w:h="480" w:hRule="exact" w:wrap="none" w:vAnchor="page" w:hAnchor="margin" w:x="6856" w:y="11124"/>
        <w:rPr>
          <w:rStyle w:val="C21"/>
          <w:rtl w:val="0"/>
        </w:rPr>
      </w:pPr>
      <w:r>
        <w:rPr>
          <w:rStyle w:val="C21"/>
          <w:rtl w:val="0"/>
        </w:rPr>
        <w:t>Písemné a ústní ověření</w:t>
      </w:r>
    </w:p>
    <w:p>
      <w:pPr>
        <w:pStyle w:val="P16"/>
        <w:framePr w:w="6710" w:h="376" w:hRule="exact" w:wrap="none" w:vAnchor="page" w:hAnchor="margin" w:x="45" w:y="11675"/>
        <w:rPr>
          <w:rStyle w:val="C3"/>
          <w:rtl w:val="0"/>
        </w:rPr>
      </w:pPr>
    </w:p>
    <w:p>
      <w:pPr>
        <w:pStyle w:val="P17"/>
        <w:framePr w:w="6658" w:h="249" w:hRule="exact" w:wrap="none" w:vAnchor="page" w:hAnchor="margin" w:x="71" w:y="11731"/>
        <w:rPr>
          <w:rStyle w:val="C13"/>
          <w:rtl w:val="0"/>
        </w:rPr>
      </w:pPr>
      <w:r>
        <w:rPr>
          <w:rStyle w:val="C13"/>
          <w:rtl w:val="0"/>
        </w:rPr>
        <w:t>b) Popsat teorii výbušnin a vyjmenovat druhy iniciace výbušnin</w:t>
      </w:r>
    </w:p>
    <w:p>
      <w:pPr>
        <w:pStyle w:val="P30"/>
        <w:framePr w:w="3921" w:h="376" w:hRule="exact" w:wrap="none" w:vAnchor="page" w:hAnchor="margin" w:x="6800" w:y="11675"/>
        <w:rPr>
          <w:rStyle w:val="C3"/>
          <w:rtl w:val="0"/>
        </w:rPr>
      </w:pPr>
    </w:p>
    <w:p>
      <w:pPr>
        <w:pStyle w:val="P31"/>
        <w:framePr w:w="3839" w:h="249" w:hRule="exact" w:wrap="none" w:vAnchor="page" w:hAnchor="margin" w:x="6856" w:y="11731"/>
        <w:rPr>
          <w:rStyle w:val="C22"/>
          <w:rtl w:val="0"/>
        </w:rPr>
      </w:pPr>
      <w:r>
        <w:rPr>
          <w:rStyle w:val="C22"/>
          <w:rtl w:val="0"/>
        </w:rPr>
        <w:t>Písemné a ústní ověření</w:t>
      </w:r>
    </w:p>
    <w:p>
      <w:pPr>
        <w:pStyle w:val="P12"/>
        <w:framePr w:w="6710" w:h="376" w:hRule="exact" w:wrap="none" w:vAnchor="page" w:hAnchor="margin" w:x="45" w:y="12051"/>
        <w:rPr>
          <w:rStyle w:val="C3"/>
          <w:rtl w:val="0"/>
        </w:rPr>
      </w:pPr>
    </w:p>
    <w:p>
      <w:pPr>
        <w:pStyle w:val="P13"/>
        <w:framePr w:w="6658" w:h="249" w:hRule="exact" w:wrap="none" w:vAnchor="page" w:hAnchor="margin" w:x="71" w:y="12107"/>
        <w:rPr>
          <w:rStyle w:val="C11"/>
          <w:rtl w:val="0"/>
        </w:rPr>
      </w:pPr>
      <w:r>
        <w:rPr>
          <w:rStyle w:val="C11"/>
          <w:rtl w:val="0"/>
        </w:rPr>
        <w:t>c) Popsat skladování výbušnin na externích pracovištích</w:t>
      </w:r>
    </w:p>
    <w:p>
      <w:pPr>
        <w:pStyle w:val="P28"/>
        <w:framePr w:w="3921" w:h="376" w:hRule="exact" w:wrap="none" w:vAnchor="page" w:hAnchor="margin" w:x="6800" w:y="12051"/>
        <w:rPr>
          <w:rStyle w:val="C3"/>
          <w:rtl w:val="0"/>
        </w:rPr>
      </w:pPr>
    </w:p>
    <w:p>
      <w:pPr>
        <w:pStyle w:val="P29"/>
        <w:framePr w:w="3839" w:h="249" w:hRule="exact" w:wrap="none" w:vAnchor="page" w:hAnchor="margin" w:x="6856" w:y="12107"/>
        <w:rPr>
          <w:rStyle w:val="C21"/>
          <w:rtl w:val="0"/>
        </w:rPr>
      </w:pPr>
      <w:r>
        <w:rPr>
          <w:rStyle w:val="C21"/>
          <w:rtl w:val="0"/>
        </w:rPr>
        <w:t>Písemné a ústní ověření</w:t>
      </w:r>
    </w:p>
    <w:p>
      <w:pPr>
        <w:pStyle w:val="P16"/>
        <w:framePr w:w="6710" w:h="1504" w:hRule="exact" w:wrap="none" w:vAnchor="page" w:hAnchor="margin" w:x="45" w:y="12427"/>
        <w:rPr>
          <w:rStyle w:val="C3"/>
          <w:rtl w:val="0"/>
        </w:rPr>
      </w:pPr>
    </w:p>
    <w:p>
      <w:pPr>
        <w:pStyle w:val="P17"/>
        <w:framePr w:w="6658" w:h="1377" w:hRule="exact" w:wrap="none" w:vAnchor="page" w:hAnchor="margin" w:x="71" w:y="12483"/>
        <w:rPr>
          <w:rStyle w:val="C13"/>
          <w:rtl w:val="0"/>
        </w:rPr>
      </w:pPr>
      <w:r>
        <w:rPr>
          <w:rStyle w:val="C13"/>
          <w:rtl w:val="0"/>
        </w:rPr>
        <w:t>d) Stručně popsat pracovní úkony jednotlivých členů karotážní osádky a pracovníků vrtby/podzemní opravy sondy při provádění trhacích prací na vrtech a sondách, a to při:</w:t>
        <w:br w:type="textWrapping"/>
        <w:t>1. trhacích pracích s použitím karotážní soupravy</w:t>
        <w:br w:type="textWrapping"/>
        <w:t>2. trhacích pracích s pomocí vrtné soupravy nebo soupravy pro podzemní opravy sond (TCP – perforace)</w:t>
      </w:r>
    </w:p>
    <w:p>
      <w:pPr>
        <w:pStyle w:val="P30"/>
        <w:framePr w:w="3921" w:h="1504" w:hRule="exact" w:wrap="none" w:vAnchor="page" w:hAnchor="margin" w:x="6800" w:y="12427"/>
        <w:rPr>
          <w:rStyle w:val="C3"/>
          <w:rtl w:val="0"/>
        </w:rPr>
      </w:pPr>
    </w:p>
    <w:p>
      <w:pPr>
        <w:pStyle w:val="P31"/>
        <w:framePr w:w="3839" w:h="1377" w:hRule="exact" w:wrap="none" w:vAnchor="page" w:hAnchor="margin" w:x="6856" w:y="12483"/>
        <w:rPr>
          <w:rStyle w:val="C22"/>
          <w:rtl w:val="0"/>
        </w:rPr>
      </w:pPr>
      <w:r>
        <w:rPr>
          <w:rStyle w:val="C22"/>
          <w:rtl w:val="0"/>
        </w:rPr>
        <w:t>Písemné a ústní ověření</w:t>
      </w:r>
    </w:p>
    <w:p>
      <w:pPr>
        <w:pStyle w:val="P12"/>
        <w:framePr w:w="6710" w:h="1055" w:hRule="exact" w:wrap="none" w:vAnchor="page" w:hAnchor="margin" w:x="45" w:y="13931"/>
        <w:rPr>
          <w:rStyle w:val="C3"/>
          <w:rtl w:val="0"/>
        </w:rPr>
      </w:pPr>
    </w:p>
    <w:p>
      <w:pPr>
        <w:pStyle w:val="P13"/>
        <w:framePr w:w="6658" w:h="928" w:hRule="exact" w:wrap="none" w:vAnchor="page" w:hAnchor="margin" w:x="71" w:y="13987"/>
        <w:rPr>
          <w:rStyle w:val="C11"/>
          <w:rtl w:val="0"/>
        </w:rPr>
      </w:pPr>
      <w:r>
        <w:rPr>
          <w:rStyle w:val="C11"/>
          <w:rtl w:val="0"/>
        </w:rPr>
        <w:t xml:space="preserve">e) Uvést, kdo může nakládat s výbušninami, jaká potřebuje oprávnění a povolení podle zákona </w:t>
        <w:br w:type="textWrapping"/>
        <w:t>č. 61/1988 Sb., ve znění pozdějších předpisů a souvisejících právních předpisů</w:t>
      </w:r>
    </w:p>
    <w:p>
      <w:pPr>
        <w:pStyle w:val="P28"/>
        <w:framePr w:w="3921" w:h="1055" w:hRule="exact" w:wrap="none" w:vAnchor="page" w:hAnchor="margin" w:x="6800" w:y="13931"/>
        <w:rPr>
          <w:rStyle w:val="C3"/>
          <w:rtl w:val="0"/>
        </w:rPr>
      </w:pPr>
    </w:p>
    <w:p>
      <w:pPr>
        <w:pStyle w:val="P29"/>
        <w:framePr w:w="3839" w:h="928" w:hRule="exact" w:wrap="none" w:vAnchor="page" w:hAnchor="margin" w:x="6856" w:y="13987"/>
        <w:rPr>
          <w:rStyle w:val="C21"/>
          <w:rtl w:val="0"/>
        </w:rPr>
      </w:pPr>
      <w:r>
        <w:rPr>
          <w:rStyle w:val="C21"/>
          <w:rtl w:val="0"/>
        </w:rPr>
        <w:t>Písemné a ústní ověření</w:t>
      </w:r>
    </w:p>
    <w:p>
      <w:pPr>
        <w:pStyle w:val="P16"/>
        <w:framePr w:w="6710" w:h="376" w:hRule="exact" w:wrap="none" w:vAnchor="page" w:hAnchor="margin" w:x="45" w:y="14986"/>
        <w:rPr>
          <w:rStyle w:val="C3"/>
          <w:rtl w:val="0"/>
        </w:rPr>
      </w:pPr>
    </w:p>
    <w:p>
      <w:pPr>
        <w:pStyle w:val="P17"/>
        <w:framePr w:w="6658" w:h="249" w:hRule="exact" w:wrap="none" w:vAnchor="page" w:hAnchor="margin" w:x="71" w:y="15042"/>
        <w:rPr>
          <w:rStyle w:val="C13"/>
          <w:rtl w:val="0"/>
        </w:rPr>
      </w:pPr>
      <w:r>
        <w:rPr>
          <w:rStyle w:val="C13"/>
          <w:rtl w:val="0"/>
        </w:rPr>
        <w:t>f) Prakticky předvést adjustaci elektrické rozbušky</w:t>
      </w:r>
    </w:p>
    <w:p>
      <w:pPr>
        <w:pStyle w:val="P30"/>
        <w:framePr w:w="3921" w:h="376" w:hRule="exact" w:wrap="none" w:vAnchor="page" w:hAnchor="margin" w:x="6800" w:y="14986"/>
        <w:rPr>
          <w:rStyle w:val="C3"/>
          <w:rtl w:val="0"/>
        </w:rPr>
      </w:pPr>
    </w:p>
    <w:p>
      <w:pPr>
        <w:pStyle w:val="P31"/>
        <w:framePr w:w="3839" w:h="249" w:hRule="exact" w:wrap="none" w:vAnchor="page" w:hAnchor="margin" w:x="6856" w:y="15042"/>
        <w:rPr>
          <w:rStyle w:val="C22"/>
          <w:rtl w:val="0"/>
        </w:rPr>
      </w:pPr>
      <w:r>
        <w:rPr>
          <w:rStyle w:val="C22"/>
          <w:rtl w:val="0"/>
        </w:rPr>
        <w:t>Praktické předvedení a ústní ověření</w:t>
      </w:r>
    </w:p>
    <w:p>
      <w:pPr>
        <w:pStyle w:val="P32"/>
        <w:framePr w:w="10710" w:h="248" w:hRule="exact" w:wrap="none" w:vAnchor="page" w:hAnchor="margin" w:x="28" w:y="154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karotáže a perforace, 11.9.2026 20:14:31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bezpečnosti práce při používání výbušnin ve vrtech a sondách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nebezpečné prostory při používání a skladování výbušnin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nebezpečí při používání a přepravě výbušnin</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Popsat zásady bezpečnosti práce při přepravě a skladování výbušnin podle zákona č. 61/1988 Sb., ve znění pozdějších předpisů a Dohody o přepravě nebezpečných věcí ADR</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Písemné a ústní ověření</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Popsat nebezpečí při používání jednotlivých druhů roznětů</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Písemné a ústní ověření</w:t>
      </w:r>
    </w:p>
    <w:p>
      <w:pPr>
        <w:pStyle w:val="P32"/>
        <w:framePr w:w="10710" w:h="248" w:hRule="exact" w:wrap="none" w:vAnchor="page" w:hAnchor="margin" w:x="28" w:y="5043"/>
        <w:rPr>
          <w:rStyle w:val="C23"/>
          <w:rtl w:val="0"/>
        </w:rPr>
      </w:pPr>
      <w:r>
        <w:rPr>
          <w:rStyle w:val="C23"/>
          <w:rtl w:val="0"/>
        </w:rPr>
        <w:t>Je třeba splnit všechna kritéria.</w:t>
      </w:r>
    </w:p>
    <w:p>
      <w:pPr>
        <w:pStyle w:val="P23"/>
        <w:framePr w:w="10710" w:h="547" w:hRule="exact" w:wrap="none" w:vAnchor="page" w:hAnchor="margin" w:x="28" w:y="5479"/>
        <w:rPr>
          <w:rStyle w:val="C18"/>
          <w:rtl w:val="0"/>
        </w:rPr>
      </w:pPr>
      <w:r>
        <w:rPr>
          <w:rStyle w:val="C18"/>
          <w:rtl w:val="0"/>
        </w:rPr>
        <w:t>Nakládání s výbušninami, skladování a doprava výbušnin dle platných právních předpisů – zákon 61/1988, vyhláška 99/1995, vyhláška č. 72/1988, Dohoda o přepravě nebezpečných věcí ADR</w:t>
      </w:r>
    </w:p>
    <w:p>
      <w:pPr>
        <w:pStyle w:val="P24"/>
        <w:framePr w:w="6713" w:h="376" w:hRule="exact" w:wrap="none" w:vAnchor="page" w:hAnchor="margin" w:x="45" w:y="6125"/>
        <w:rPr>
          <w:rStyle w:val="C3"/>
          <w:rtl w:val="0"/>
        </w:rPr>
      </w:pPr>
    </w:p>
    <w:p>
      <w:pPr>
        <w:pStyle w:val="P25"/>
        <w:framePr w:w="6661" w:h="249" w:hRule="exact" w:wrap="none" w:vAnchor="page" w:hAnchor="margin" w:x="71" w:y="6196"/>
        <w:rPr>
          <w:rStyle w:val="C19"/>
          <w:rtl w:val="0"/>
        </w:rPr>
      </w:pPr>
      <w:r>
        <w:rPr>
          <w:rStyle w:val="C19"/>
          <w:rtl w:val="0"/>
        </w:rPr>
        <w:t>Kritéria hodnocení</w:t>
      </w:r>
    </w:p>
    <w:p>
      <w:pPr>
        <w:pStyle w:val="P26"/>
        <w:framePr w:w="3918" w:h="376" w:hRule="exact" w:wrap="none" w:vAnchor="page" w:hAnchor="margin" w:x="6803" w:y="6125"/>
        <w:rPr>
          <w:rStyle w:val="C3"/>
          <w:rtl w:val="0"/>
        </w:rPr>
      </w:pPr>
    </w:p>
    <w:p>
      <w:pPr>
        <w:pStyle w:val="P27"/>
        <w:framePr w:w="3836" w:h="249" w:hRule="exact" w:wrap="none" w:vAnchor="page" w:hAnchor="margin" w:x="6859" w:y="6196"/>
        <w:rPr>
          <w:rStyle w:val="C20"/>
          <w:rtl w:val="0"/>
        </w:rPr>
      </w:pPr>
      <w:r>
        <w:rPr>
          <w:rStyle w:val="C20"/>
          <w:rtl w:val="0"/>
        </w:rPr>
        <w:t>Způsoby ověření</w:t>
      </w:r>
    </w:p>
    <w:p>
      <w:pPr>
        <w:pStyle w:val="P12"/>
        <w:framePr w:w="6710" w:h="1280" w:hRule="exact" w:wrap="none" w:vAnchor="page" w:hAnchor="margin" w:x="45" w:y="6501"/>
        <w:rPr>
          <w:rStyle w:val="C3"/>
          <w:rtl w:val="0"/>
        </w:rPr>
      </w:pPr>
    </w:p>
    <w:p>
      <w:pPr>
        <w:pStyle w:val="P13"/>
        <w:framePr w:w="6658" w:h="1153" w:hRule="exact" w:wrap="none" w:vAnchor="page" w:hAnchor="margin" w:x="71" w:y="6557"/>
        <w:rPr>
          <w:rStyle w:val="C11"/>
          <w:rtl w:val="0"/>
        </w:rPr>
      </w:pPr>
      <w:r>
        <w:rPr>
          <w:rStyle w:val="C11"/>
          <w:rtl w:val="0"/>
        </w:rPr>
        <w:t>a) Vyjmenovat nutnou dokumentaci při nakládání s výbušninami - používání, skladování, dopravě výbušnin apod. – zákon č. 61/1988 Sb., ve znění pozdějších předpisů, vyhláška č. 99/1995 Sb., ve znění pozdějších předpisů, vyhláška č. 72/1988 Sb., ve znění pozdějších předpisů, Dohoda o přepravě nebezpečných věcí ADR</w:t>
      </w:r>
    </w:p>
    <w:p>
      <w:pPr>
        <w:pStyle w:val="P28"/>
        <w:framePr w:w="3921" w:h="1280" w:hRule="exact" w:wrap="none" w:vAnchor="page" w:hAnchor="margin" w:x="6800" w:y="6501"/>
        <w:rPr>
          <w:rStyle w:val="C3"/>
          <w:rtl w:val="0"/>
        </w:rPr>
      </w:pPr>
    </w:p>
    <w:p>
      <w:pPr>
        <w:pStyle w:val="P29"/>
        <w:framePr w:w="3839" w:h="1153" w:hRule="exact" w:wrap="none" w:vAnchor="page" w:hAnchor="margin" w:x="6856" w:y="6557"/>
        <w:rPr>
          <w:rStyle w:val="C21"/>
          <w:rtl w:val="0"/>
        </w:rPr>
      </w:pPr>
      <w:r>
        <w:rPr>
          <w:rStyle w:val="C21"/>
          <w:rtl w:val="0"/>
        </w:rPr>
        <w:t>Písemné a ústní ověření</w:t>
      </w:r>
    </w:p>
    <w:p>
      <w:pPr>
        <w:pStyle w:val="P16"/>
        <w:framePr w:w="6710" w:h="607" w:hRule="exact" w:wrap="none" w:vAnchor="page" w:hAnchor="margin" w:x="45" w:y="7781"/>
        <w:rPr>
          <w:rStyle w:val="C3"/>
          <w:rtl w:val="0"/>
        </w:rPr>
      </w:pPr>
    </w:p>
    <w:p>
      <w:pPr>
        <w:pStyle w:val="P17"/>
        <w:framePr w:w="6658" w:h="480" w:hRule="exact" w:wrap="none" w:vAnchor="page" w:hAnchor="margin" w:x="71" w:y="7837"/>
        <w:rPr>
          <w:rStyle w:val="C13"/>
          <w:rtl w:val="0"/>
        </w:rPr>
      </w:pPr>
      <w:r>
        <w:rPr>
          <w:rStyle w:val="C13"/>
          <w:rtl w:val="0"/>
        </w:rPr>
        <w:t>b) V souladu s platnými právními předpisy popsat kontrolu pracoviště před zahájením trhacích prací, zápisy do dokumentace a stanovení odpovědností</w:t>
      </w:r>
    </w:p>
    <w:p>
      <w:pPr>
        <w:pStyle w:val="P30"/>
        <w:framePr w:w="3921" w:h="607" w:hRule="exact" w:wrap="none" w:vAnchor="page" w:hAnchor="margin" w:x="6800" w:y="7781"/>
        <w:rPr>
          <w:rStyle w:val="C3"/>
          <w:rtl w:val="0"/>
        </w:rPr>
      </w:pPr>
    </w:p>
    <w:p>
      <w:pPr>
        <w:pStyle w:val="P31"/>
        <w:framePr w:w="3839" w:h="480" w:hRule="exact" w:wrap="none" w:vAnchor="page" w:hAnchor="margin" w:x="6856" w:y="7837"/>
        <w:rPr>
          <w:rStyle w:val="C22"/>
          <w:rtl w:val="0"/>
        </w:rPr>
      </w:pPr>
      <w:r>
        <w:rPr>
          <w:rStyle w:val="C22"/>
          <w:rtl w:val="0"/>
        </w:rPr>
        <w:t>Písemné a ústní ověření</w:t>
      </w:r>
    </w:p>
    <w:p>
      <w:pPr>
        <w:pStyle w:val="P12"/>
        <w:framePr w:w="6710" w:h="607" w:hRule="exact" w:wrap="none" w:vAnchor="page" w:hAnchor="margin" w:x="45" w:y="8388"/>
        <w:rPr>
          <w:rStyle w:val="C3"/>
          <w:rtl w:val="0"/>
        </w:rPr>
      </w:pPr>
    </w:p>
    <w:p>
      <w:pPr>
        <w:pStyle w:val="P13"/>
        <w:framePr w:w="6658" w:h="480" w:hRule="exact" w:wrap="none" w:vAnchor="page" w:hAnchor="margin" w:x="71" w:y="8444"/>
        <w:rPr>
          <w:rStyle w:val="C11"/>
          <w:rtl w:val="0"/>
        </w:rPr>
      </w:pPr>
      <w:r>
        <w:rPr>
          <w:rStyle w:val="C11"/>
          <w:rtl w:val="0"/>
        </w:rPr>
        <w:t>c) Stručně popsat bezpečnostní opatření při provádění trhacích prací malého rozsahu na pracovištích vrtby a podzemní opravy sondy</w:t>
      </w:r>
    </w:p>
    <w:p>
      <w:pPr>
        <w:pStyle w:val="P28"/>
        <w:framePr w:w="3921" w:h="607" w:hRule="exact" w:wrap="none" w:vAnchor="page" w:hAnchor="margin" w:x="6800" w:y="8388"/>
        <w:rPr>
          <w:rStyle w:val="C3"/>
          <w:rtl w:val="0"/>
        </w:rPr>
      </w:pPr>
    </w:p>
    <w:p>
      <w:pPr>
        <w:pStyle w:val="P29"/>
        <w:framePr w:w="3839" w:h="480" w:hRule="exact" w:wrap="none" w:vAnchor="page" w:hAnchor="margin" w:x="6856" w:y="8444"/>
        <w:rPr>
          <w:rStyle w:val="C21"/>
          <w:rtl w:val="0"/>
        </w:rPr>
      </w:pPr>
      <w:r>
        <w:rPr>
          <w:rStyle w:val="C21"/>
          <w:rtl w:val="0"/>
        </w:rPr>
        <w:t>Písemné a ústní ověření</w:t>
      </w:r>
    </w:p>
    <w:p>
      <w:pPr>
        <w:pStyle w:val="P16"/>
        <w:framePr w:w="6710" w:h="607" w:hRule="exact" w:wrap="none" w:vAnchor="page" w:hAnchor="margin" w:x="45" w:y="8995"/>
        <w:rPr>
          <w:rStyle w:val="C3"/>
          <w:rtl w:val="0"/>
        </w:rPr>
      </w:pPr>
    </w:p>
    <w:p>
      <w:pPr>
        <w:pStyle w:val="P17"/>
        <w:framePr w:w="6658" w:h="480" w:hRule="exact" w:wrap="none" w:vAnchor="page" w:hAnchor="margin" w:x="71" w:y="9051"/>
        <w:rPr>
          <w:rStyle w:val="C13"/>
          <w:rtl w:val="0"/>
        </w:rPr>
      </w:pPr>
      <w:r>
        <w:rPr>
          <w:rStyle w:val="C13"/>
          <w:rtl w:val="0"/>
        </w:rPr>
        <w:t>d) Uvést stručný popis obsahu technologického postupu pro trhací práce malého rozsahu při perforování, torpedování a jádrování v hlubinných vrtech</w:t>
      </w:r>
    </w:p>
    <w:p>
      <w:pPr>
        <w:pStyle w:val="P30"/>
        <w:framePr w:w="3921" w:h="607" w:hRule="exact" w:wrap="none" w:vAnchor="page" w:hAnchor="margin" w:x="6800" w:y="8995"/>
        <w:rPr>
          <w:rStyle w:val="C3"/>
          <w:rtl w:val="0"/>
        </w:rPr>
      </w:pPr>
    </w:p>
    <w:p>
      <w:pPr>
        <w:pStyle w:val="P31"/>
        <w:framePr w:w="3839" w:h="480" w:hRule="exact" w:wrap="none" w:vAnchor="page" w:hAnchor="margin" w:x="6856" w:y="9051"/>
        <w:rPr>
          <w:rStyle w:val="C22"/>
          <w:rtl w:val="0"/>
        </w:rPr>
      </w:pPr>
      <w:r>
        <w:rPr>
          <w:rStyle w:val="C22"/>
          <w:rtl w:val="0"/>
        </w:rPr>
        <w:t>Písemné a ústní ověření</w:t>
      </w:r>
    </w:p>
    <w:p>
      <w:pPr>
        <w:pStyle w:val="P32"/>
        <w:framePr w:w="10710" w:h="248" w:hRule="exact" w:wrap="none" w:vAnchor="page" w:hAnchor="margin" w:x="28" w:y="97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karotáže a perforace, 11.9.2026 20:14:31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a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Vyjmenovat a popsat dokumentaci potřebnou k přepravě nebezpečných věcí dle ADR pro:</w:t>
        <w:br w:type="textWrapping"/>
        <w:t>1.</w:t>
        <w:tab/>
        <w:t xml:space="preserve"> přepravu zdrojů ionizujícího záření podle zákona č. 18/1997 Sb., ve znění pozdějších předpisů</w:t>
        <w:br w:type="textWrapping"/>
        <w:t>2.</w:t>
        <w:tab/>
        <w:t xml:space="preserve"> přepravu výbušnin podle zákona č. 61/1988 Sb., ve znění pozdějších předpisů</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Písemné a ústní ověření</w:t>
      </w:r>
    </w:p>
    <w:p>
      <w:pPr>
        <w:pStyle w:val="P16"/>
        <w:framePr w:w="6710" w:h="1504" w:hRule="exact" w:wrap="none" w:vAnchor="page" w:hAnchor="margin" w:x="45" w:y="4473"/>
        <w:rPr>
          <w:rStyle w:val="C3"/>
          <w:rtl w:val="0"/>
        </w:rPr>
      </w:pPr>
    </w:p>
    <w:p>
      <w:pPr>
        <w:pStyle w:val="P17"/>
        <w:framePr w:w="6658" w:h="1377" w:hRule="exact" w:wrap="none" w:vAnchor="page" w:hAnchor="margin" w:x="71" w:y="4529"/>
        <w:rPr>
          <w:rStyle w:val="C13"/>
          <w:rtl w:val="0"/>
        </w:rPr>
      </w:pPr>
      <w:r>
        <w:rPr>
          <w:rStyle w:val="C13"/>
          <w:rtl w:val="0"/>
        </w:rPr>
        <w:t>b) Vyjmenovat a popsat dokumentaci potřebnou při používání, skladování a periodickou kontrolu:</w:t>
        <w:br w:type="textWrapping"/>
        <w:t>1.</w:t>
        <w:tab/>
        <w:t xml:space="preserve"> zdrojů ionizujícího záření podle zákona č. 18/1997 Sb., ve znění pozdějších předpisů</w:t>
        <w:br w:type="textWrapping"/>
        <w:t>2.</w:t>
        <w:tab/>
        <w:t xml:space="preserve"> výbušnin podle zákona č. 61/1988 Sb., a vyhlášek č. 99/1995 Sb., a 72/1988 Sb., vše ve znění pozdějších předpisů</w:t>
      </w:r>
    </w:p>
    <w:p>
      <w:pPr>
        <w:pStyle w:val="P30"/>
        <w:framePr w:w="3921" w:h="1504" w:hRule="exact" w:wrap="none" w:vAnchor="page" w:hAnchor="margin" w:x="6800" w:y="4473"/>
        <w:rPr>
          <w:rStyle w:val="C3"/>
          <w:rtl w:val="0"/>
        </w:rPr>
      </w:pPr>
    </w:p>
    <w:p>
      <w:pPr>
        <w:pStyle w:val="P31"/>
        <w:framePr w:w="3839" w:h="1377" w:hRule="exact" w:wrap="none" w:vAnchor="page" w:hAnchor="margin" w:x="6856" w:y="4529"/>
        <w:rPr>
          <w:rStyle w:val="C22"/>
          <w:rtl w:val="0"/>
        </w:rPr>
      </w:pPr>
      <w:r>
        <w:rPr>
          <w:rStyle w:val="C22"/>
          <w:rtl w:val="0"/>
        </w:rPr>
        <w:t>Písemné a ústní ověření</w:t>
      </w:r>
    </w:p>
    <w:p>
      <w:pPr>
        <w:pStyle w:val="P12"/>
        <w:framePr w:w="6710" w:h="607" w:hRule="exact" w:wrap="none" w:vAnchor="page" w:hAnchor="margin" w:x="45" w:y="5977"/>
        <w:rPr>
          <w:rStyle w:val="C3"/>
          <w:rtl w:val="0"/>
        </w:rPr>
      </w:pPr>
    </w:p>
    <w:p>
      <w:pPr>
        <w:pStyle w:val="P13"/>
        <w:framePr w:w="6658" w:h="480" w:hRule="exact" w:wrap="none" w:vAnchor="page" w:hAnchor="margin" w:x="71" w:y="6033"/>
        <w:rPr>
          <w:rStyle w:val="C11"/>
          <w:rtl w:val="0"/>
        </w:rPr>
      </w:pPr>
      <w:r>
        <w:rPr>
          <w:rStyle w:val="C11"/>
          <w:rtl w:val="0"/>
        </w:rPr>
        <w:t>c) Vyjmenovat a popsat dokumentaci pro údržbu, kontrolu a kalibraci karotážních přístrojů</w:t>
      </w:r>
    </w:p>
    <w:p>
      <w:pPr>
        <w:pStyle w:val="P28"/>
        <w:framePr w:w="3921" w:h="607" w:hRule="exact" w:wrap="none" w:vAnchor="page" w:hAnchor="margin" w:x="6800" w:y="5977"/>
        <w:rPr>
          <w:rStyle w:val="C3"/>
          <w:rtl w:val="0"/>
        </w:rPr>
      </w:pPr>
    </w:p>
    <w:p>
      <w:pPr>
        <w:pStyle w:val="P29"/>
        <w:framePr w:w="3839" w:h="480" w:hRule="exact" w:wrap="none" w:vAnchor="page" w:hAnchor="margin" w:x="6856" w:y="6033"/>
        <w:rPr>
          <w:rStyle w:val="C21"/>
          <w:rtl w:val="0"/>
        </w:rPr>
      </w:pPr>
      <w:r>
        <w:rPr>
          <w:rStyle w:val="C21"/>
          <w:rtl w:val="0"/>
        </w:rPr>
        <w:t>Písemné a ústní ověření</w:t>
      </w:r>
    </w:p>
    <w:p>
      <w:pPr>
        <w:pStyle w:val="P16"/>
        <w:framePr w:w="6710" w:h="1280" w:hRule="exact" w:wrap="none" w:vAnchor="page" w:hAnchor="margin" w:x="45" w:y="6584"/>
        <w:rPr>
          <w:rStyle w:val="C3"/>
          <w:rtl w:val="0"/>
        </w:rPr>
      </w:pPr>
    </w:p>
    <w:p>
      <w:pPr>
        <w:pStyle w:val="P17"/>
        <w:framePr w:w="6658" w:h="1153" w:hRule="exact" w:wrap="none" w:vAnchor="page" w:hAnchor="margin" w:x="71" w:y="6640"/>
        <w:rPr>
          <w:rStyle w:val="C13"/>
          <w:rtl w:val="0"/>
        </w:rPr>
      </w:pPr>
      <w:r>
        <w:rPr>
          <w:rStyle w:val="C13"/>
          <w:rtl w:val="0"/>
        </w:rPr>
        <w:t>d) Vyjmenovat a popsat dokumentaci pro:</w:t>
        <w:br w:type="textWrapping"/>
        <w:t>1.</w:t>
        <w:tab/>
        <w:t xml:space="preserve"> vázací prostředky</w:t>
        <w:br w:type="textWrapping"/>
        <w:t>2.</w:t>
        <w:tab/>
        <w:t xml:space="preserve"> zdvihací zařízení</w:t>
        <w:br w:type="textWrapping"/>
        <w:t>3.</w:t>
        <w:tab/>
        <w:t xml:space="preserve"> tlakové nádoby stabilní</w:t>
        <w:br w:type="textWrapping"/>
        <w:t>4.</w:t>
        <w:tab/>
        <w:t xml:space="preserve"> osobní ochranné pracovní prostředky</w:t>
      </w:r>
    </w:p>
    <w:p>
      <w:pPr>
        <w:pStyle w:val="P30"/>
        <w:framePr w:w="3921" w:h="1280" w:hRule="exact" w:wrap="none" w:vAnchor="page" w:hAnchor="margin" w:x="6800" w:y="6584"/>
        <w:rPr>
          <w:rStyle w:val="C3"/>
          <w:rtl w:val="0"/>
        </w:rPr>
      </w:pPr>
    </w:p>
    <w:p>
      <w:pPr>
        <w:pStyle w:val="P31"/>
        <w:framePr w:w="3839" w:h="1153" w:hRule="exact" w:wrap="none" w:vAnchor="page" w:hAnchor="margin" w:x="6856" w:y="6640"/>
        <w:rPr>
          <w:rStyle w:val="C22"/>
          <w:rtl w:val="0"/>
        </w:rPr>
      </w:pPr>
      <w:r>
        <w:rPr>
          <w:rStyle w:val="C22"/>
          <w:rtl w:val="0"/>
        </w:rPr>
        <w:t>Písemné a ústní ověření</w:t>
      </w:r>
    </w:p>
    <w:p>
      <w:pPr>
        <w:pStyle w:val="P32"/>
        <w:framePr w:w="10710" w:h="248" w:hRule="exact" w:wrap="none" w:vAnchor="page" w:hAnchor="margin" w:x="28" w:y="79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karotáže a perforace, 11.9.2026 20:14:31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http://katalog.nsp.cz/karta_p.aspx?id_jp=102450&amp;kod_sm1=27).</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před zkouškou předložit:</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ohledně bezúhonnosti - § 34 zákona č. 61/1988 Sb., ve znění pozdějších předpisů</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splnění požadavků ohledně odborné způsobilosti - § 34 a § 35 zákona č. 61/1988 Sb., ve znění pozdějších předpisů a § 18 zákona č. 18/1997 Sb., ve znění pozdějších předpisů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o zdravotní způsobilosti - § 34 zákona č. 61/1988 Sb., ve znění pozdějších předpisů a § 18 zákona č. 18/1997 Sb., ve znění pozdějších předpisů</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absolvování periodického školení o nakládání s výbušninami</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odborné způsobilosti dle zákona. č. 18/1997 Sb., ve znění pozdějších předpisů, tj. Rozhodnutí o udělení oprávnění zvláštní odborné způsobilosti k vykonávání činností zvláště důležitých z hlediska radiační ochrany podle § 18 odst. 4 zákona č. 18/1997 Sb., ve znění pozdějších předpisů</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řidičský průkaz skupiny C, průkaz profesní způsobilosti</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osvědčení o školení řidičů vozidel přepravujících nebezpečné věci ADR pro třídu 1. a 7.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periodickém školení odborné způsobilosti v elektrotechnice dle § 7 vyhlášky č. 50/1978 Sb., ve znění pozdějších předpisů</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podmínek zdravotní způsobilosti uvedených v jednotce práce Technik karotáže a perforace (odkaz na povolání v NSP - http://katalog.nsp.cz/karta_tp.aspx?id_jp=102343&amp;kod_sm1=27).</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768"/>
        <w:rPr>
          <w:rStyle w:val="C3"/>
          <w:rtl w:val="0"/>
        </w:rPr>
      </w:pPr>
    </w:p>
    <w:p>
      <w:pPr>
        <w:pStyle w:val="P35"/>
        <w:framePr w:w="10710" w:h="340" w:hRule="exact" w:wrap="none" w:vAnchor="page" w:hAnchor="margin" w:x="28" w:y="8768"/>
        <w:rPr>
          <w:rStyle w:val="C25"/>
          <w:rtl w:val="0"/>
        </w:rPr>
      </w:pPr>
      <w:r>
        <w:rPr>
          <w:rStyle w:val="C25"/>
          <w:rtl w:val="0"/>
        </w:rPr>
        <w:t>Výsledné hodnocení</w:t>
      </w:r>
    </w:p>
    <w:p>
      <w:pPr>
        <w:keepNext w:val="0"/>
        <w:keepLines w:val="0"/>
        <w:framePr w:w="10766" w:h="1497" w:hRule="exact" w:wrap="none" w:vAnchor="page" w:hAnchor="margin" w:x="0" w:y="9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32"/>
        <w:rPr>
          <w:rStyle w:val="C3"/>
          <w:rtl w:val="0"/>
        </w:rPr>
      </w:pPr>
    </w:p>
    <w:p>
      <w:pPr>
        <w:pStyle w:val="P35"/>
        <w:framePr w:w="10710" w:h="340" w:hRule="exact" w:wrap="none" w:vAnchor="page" w:hAnchor="margin" w:x="28" w:y="10832"/>
        <w:rPr>
          <w:rStyle w:val="C25"/>
          <w:rtl w:val="0"/>
        </w:rPr>
      </w:pPr>
      <w:r>
        <w:rPr>
          <w:rStyle w:val="C25"/>
          <w:rtl w:val="0"/>
        </w:rPr>
        <w:t>Počet zkoušejících</w:t>
      </w:r>
    </w:p>
    <w:p>
      <w:pPr>
        <w:keepNext w:val="0"/>
        <w:keepLines w:val="0"/>
        <w:framePr w:w="10766" w:h="1036" w:hRule="exact" w:wrap="none" w:vAnchor="page" w:hAnchor="margin" w:x="0" w:y="11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karotáže a perforace, 11.9.2026 20:14:31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4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střední vzdělání s maturitní zkouškou v oblasti strojírenství nebo elektrotechnika nebo geologie nebo hornictví, minimálně 5 let odborné praxe v řídicích činnostech v oblastech karotážního měření a trhacích prací, z toho minimálně jeden rok v období posledních dvou let před podáním žádosti o autorizaci</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ohledně bezúhonnosti - § 34 zákona č. 61/1988 Sb., ve znění pozdějších předpisů</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splnění požadavků ohledně odborné způsobilosti - § 34 a § 35 zákona č. 61/1988 Sb., ve znění pozdějších předpisů a § 18 zákona č. 18/1997 Sb., ve znění pozdějších předpisů </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absolvování periodického školení o nakládání s výbušninami</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odborné způsobilosti dle zákona. č. 18/1997 Sb., ve znění pozdějších předpisů, tj. Rozhodnutí o udělení oprávnění zvláštní odborné způsobilosti k vykonávání činností zvláště důležitých z hlediska radiační ochrany podle § 18 odst. 4 zákona č. 18/1997 Sb., ve znění pozdějších předpisů</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řidičský průkaz skupiny C, průkaz profesní způsobilosti</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osvědčení o školení řidičů vozidel přepravujících nebezpečné věci ADR pro třídu 1. a 7. </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periodickém školení odborné způsobilosti v elektrotechnice dle § 7 vyhlášky č. 50/1978 Sb., ve znění pozdějších předpisů</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platného oprávnění k hornické činnosti nebo činnosti prováděné hornickým způsobem podle věty první § 5 odst. 2 zákona č. 61/1988 Sb., o hornické činnosti, výbušninách a o státní báňské správě, ve znění pozdějších předpisů. Toto oprávnění musí být v příslušném rozsahu, který je potřebný k uvedené profesní kvalifikaci.</w:t>
      </w:r>
    </w:p>
    <w:p>
      <w:pPr>
        <w:keepNext w:val="0"/>
        <w:keepLines w:val="1"/>
        <w:framePr w:w="10766" w:h="96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6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karotáže a perforace, 11.9.2026 20:14:31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8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•karotážní souprava vybavená alespoň příslušenstvím k provádění základních karotážních měření</w:t>
      </w:r>
    </w:p>
    <w:p>
      <w:pPr>
        <w:keepNext w:val="0"/>
        <w:keepLines w:val="1"/>
        <w:framePr w:w="10766" w:h="41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•testovací verze elektrické rozbušky a roznětnice</w:t>
      </w:r>
    </w:p>
    <w:p>
      <w:pPr>
        <w:keepNext w:val="0"/>
        <w:keepLines w:val="1"/>
        <w:framePr w:w="10766" w:h="41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•diagram měření základních karotážních metod</w:t>
      </w:r>
    </w:p>
    <w:p>
      <w:pPr>
        <w:keepNext w:val="0"/>
        <w:keepLines w:val="1"/>
        <w:framePr w:w="10766" w:h="41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s programovým vybavením pro zaznamenávání a zpracování výsledků karotážních měření</w:t>
      </w:r>
    </w:p>
    <w:p>
      <w:pPr>
        <w:keepNext w:val="0"/>
        <w:keepLines w:val="1"/>
        <w:framePr w:w="10766" w:h="41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a základní prostředky požární ochrany, nezbytné k provádění předepsaných praktických částí zkoušky</w:t>
      </w:r>
    </w:p>
    <w:p>
      <w:pPr>
        <w:keepNext w:val="0"/>
        <w:keepLines w:val="0"/>
        <w:framePr w:w="10766" w:h="41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1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6863"/>
        <w:rPr>
          <w:rStyle w:val="C3"/>
          <w:rtl w:val="0"/>
        </w:rPr>
      </w:pPr>
    </w:p>
    <w:p>
      <w:pPr>
        <w:pStyle w:val="P35"/>
        <w:framePr w:w="10710" w:h="340" w:hRule="exact" w:wrap="none" w:vAnchor="page" w:hAnchor="margin" w:x="28" w:y="6863"/>
        <w:rPr>
          <w:rStyle w:val="C25"/>
          <w:rtl w:val="0"/>
        </w:rPr>
      </w:pPr>
      <w:r>
        <w:rPr>
          <w:rStyle w:val="C25"/>
          <w:rtl w:val="0"/>
        </w:rPr>
        <w:t>Doba přípravy na zkoušku</w:t>
      </w:r>
    </w:p>
    <w:p>
      <w:pPr>
        <w:keepNext w:val="0"/>
        <w:keepLines w:val="0"/>
        <w:framePr w:w="10766" w:h="1036" w:hRule="exact" w:wrap="none" w:vAnchor="page" w:hAnchor="margin" w:x="0" w:y="72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8466"/>
        <w:rPr>
          <w:rStyle w:val="C3"/>
          <w:rtl w:val="0"/>
        </w:rPr>
      </w:pPr>
    </w:p>
    <w:p>
      <w:pPr>
        <w:pStyle w:val="P35"/>
        <w:framePr w:w="10710" w:h="340" w:hRule="exact" w:wrap="none" w:vAnchor="page" w:hAnchor="margin" w:x="28" w:y="8466"/>
        <w:rPr>
          <w:rStyle w:val="C25"/>
          <w:rtl w:val="0"/>
        </w:rPr>
      </w:pPr>
      <w:r>
        <w:rPr>
          <w:rStyle w:val="C25"/>
          <w:rtl w:val="0"/>
        </w:rPr>
        <w:t>Doba pro vykonání zkoušky</w:t>
      </w:r>
    </w:p>
    <w:p>
      <w:pPr>
        <w:keepNext w:val="0"/>
        <w:keepLines w:val="0"/>
        <w:framePr w:w="10766" w:h="806" w:hRule="exact" w:wrap="none" w:vAnchor="page" w:hAnchor="margin" w:x="0" w:y="88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karotáže a perforace, 11.9.2026 20:14:31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MND Drilling &amp; Services,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báňský úřad</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karotáže a perforace, 11.9.2026 20:14:31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AAE74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D19C79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