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95A0B" Type="http://schemas.openxmlformats.org/officeDocument/2006/relationships/officeDocument" Target="/word/document.xml" /><Relationship Id="coreR2CD95A0B" Type="http://schemas.openxmlformats.org/package/2006/relationships/metadata/core-properties" Target="/docProps/core.xml" /><Relationship Id="customR2CD95A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dokončování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Práce se simulačními programy v kovárenské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tvářecích nástrojích, jejich životnosti a renovaci</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systémech a standardech jakosti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Vedení povinné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17:35:00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režim ohřevu v plynem vytápěné peci s využitím diagramů nebo tabulek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které ohřívací zařízení a která cívka jsou vhodné pro indukční ohřev daného polotovaru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a charakterizovat činnosti při obsluze plynem vytápěné pece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17:35:00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princip funkce radiální a radiálně-axiální válcovačky kroužků a jejich technologických možností s využitím schémat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princip funkce protlačovacího lisu a jeho technologických možností s využitím schématu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princip vodorovného kovacího stoje a jeho technologických možností s využitím schémat</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Popsat princip funkce ohýbačky plechů a ohraňovacího lisu a jejich technologických možností s využitím schémat</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princip funkce ohýbačky trubek a jejich technologických možností s využitím schémat</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princip funkce strojů pro tvarování trubek a dutých těles a jejich technologických možností s využitím schémat</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376" w:hRule="exact" w:wrap="none" w:vAnchor="page" w:hAnchor="margin" w:x="45" w:y="10403"/>
        <w:rPr>
          <w:rStyle w:val="C3"/>
          <w:rtl w:val="0"/>
        </w:rPr>
      </w:pPr>
    </w:p>
    <w:p>
      <w:pPr>
        <w:pStyle w:val="P13"/>
        <w:framePr w:w="6658" w:h="249" w:hRule="exact" w:wrap="none" w:vAnchor="page" w:hAnchor="margin" w:x="71" w:y="10459"/>
        <w:rPr>
          <w:rStyle w:val="C11"/>
          <w:rtl w:val="0"/>
        </w:rPr>
      </w:pPr>
      <w:r>
        <w:rPr>
          <w:rStyle w:val="C11"/>
          <w:rtl w:val="0"/>
        </w:rPr>
        <w:t>a) Vysvětlit základní operace volného kování</w:t>
      </w:r>
    </w:p>
    <w:p>
      <w:pPr>
        <w:pStyle w:val="P28"/>
        <w:framePr w:w="3921" w:h="376" w:hRule="exact" w:wrap="none" w:vAnchor="page" w:hAnchor="margin" w:x="6800" w:y="10403"/>
        <w:rPr>
          <w:rStyle w:val="C3"/>
          <w:rtl w:val="0"/>
        </w:rPr>
      </w:pPr>
    </w:p>
    <w:p>
      <w:pPr>
        <w:pStyle w:val="P29"/>
        <w:framePr w:w="3839" w:h="249" w:hRule="exact" w:wrap="none" w:vAnchor="page" w:hAnchor="margin" w:x="6856" w:y="10459"/>
        <w:rPr>
          <w:rStyle w:val="C21"/>
          <w:rtl w:val="0"/>
        </w:rPr>
      </w:pPr>
      <w:r>
        <w:rPr>
          <w:rStyle w:val="C21"/>
          <w:rtl w:val="0"/>
        </w:rPr>
        <w:t>Ústní ověření</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b) Vysvětlit stupeň prokování</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Ústní ověření</w:t>
      </w:r>
    </w:p>
    <w:p>
      <w:pPr>
        <w:pStyle w:val="P12"/>
        <w:framePr w:w="6710" w:h="383" w:hRule="exact" w:wrap="none" w:vAnchor="page" w:hAnchor="margin" w:x="45" w:y="11155"/>
        <w:rPr>
          <w:rStyle w:val="C3"/>
          <w:rtl w:val="0"/>
        </w:rPr>
      </w:pPr>
    </w:p>
    <w:p>
      <w:pPr>
        <w:pStyle w:val="P13"/>
        <w:framePr w:w="6658" w:h="256" w:hRule="exact" w:wrap="none" w:vAnchor="page" w:hAnchor="margin" w:x="71" w:y="11211"/>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1155"/>
        <w:rPr>
          <w:rStyle w:val="C3"/>
          <w:rtl w:val="0"/>
        </w:rPr>
      </w:pPr>
    </w:p>
    <w:p>
      <w:pPr>
        <w:pStyle w:val="P29"/>
        <w:framePr w:w="3839" w:h="256"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538"/>
        <w:rPr>
          <w:rStyle w:val="C3"/>
          <w:rtl w:val="0"/>
        </w:rPr>
      </w:pPr>
    </w:p>
    <w:p>
      <w:pPr>
        <w:pStyle w:val="P17"/>
        <w:framePr w:w="6658" w:h="249" w:hRule="exact" w:wrap="none" w:vAnchor="page" w:hAnchor="margin" w:x="71" w:y="11594"/>
        <w:rPr>
          <w:rStyle w:val="C13"/>
          <w:rtl w:val="0"/>
        </w:rPr>
      </w:pPr>
      <w:r>
        <w:rPr>
          <w:rStyle w:val="C13"/>
          <w:rtl w:val="0"/>
        </w:rPr>
        <w:t>d) Vysvětlit volbu režimu vychlazování výkovků</w:t>
      </w:r>
    </w:p>
    <w:p>
      <w:pPr>
        <w:pStyle w:val="P30"/>
        <w:framePr w:w="3921" w:h="376" w:hRule="exact" w:wrap="none" w:vAnchor="page" w:hAnchor="margin" w:x="6800" w:y="11538"/>
        <w:rPr>
          <w:rStyle w:val="C3"/>
          <w:rtl w:val="0"/>
        </w:rPr>
      </w:pPr>
    </w:p>
    <w:p>
      <w:pPr>
        <w:pStyle w:val="P31"/>
        <w:framePr w:w="3839" w:h="249" w:hRule="exact" w:wrap="none" w:vAnchor="page" w:hAnchor="margin" w:x="6856" w:y="11594"/>
        <w:rPr>
          <w:rStyle w:val="C22"/>
          <w:rtl w:val="0"/>
        </w:rPr>
      </w:pPr>
      <w:r>
        <w:rPr>
          <w:rStyle w:val="C22"/>
          <w:rtl w:val="0"/>
        </w:rPr>
        <w:t>Ústní ověření</w:t>
      </w:r>
    </w:p>
    <w:p>
      <w:pPr>
        <w:pStyle w:val="P12"/>
        <w:framePr w:w="6710" w:h="607" w:hRule="exact" w:wrap="none" w:vAnchor="page" w:hAnchor="margin" w:x="45" w:y="11914"/>
        <w:rPr>
          <w:rStyle w:val="C3"/>
          <w:rtl w:val="0"/>
        </w:rPr>
      </w:pPr>
    </w:p>
    <w:p>
      <w:pPr>
        <w:pStyle w:val="P13"/>
        <w:framePr w:w="6658" w:h="480" w:hRule="exact" w:wrap="none" w:vAnchor="page" w:hAnchor="margin" w:x="71" w:y="11970"/>
        <w:rPr>
          <w:rStyle w:val="C11"/>
          <w:rtl w:val="0"/>
        </w:rPr>
      </w:pPr>
      <w:r>
        <w:rPr>
          <w:rStyle w:val="C11"/>
          <w:rtl w:val="0"/>
        </w:rPr>
        <w:t>e) Vypracovat technologický postup volného kování podle technické dokumentace (např. kroužku nebo ohýbaného výkovku)</w:t>
      </w:r>
    </w:p>
    <w:p>
      <w:pPr>
        <w:pStyle w:val="P28"/>
        <w:framePr w:w="3921" w:h="607" w:hRule="exact" w:wrap="none" w:vAnchor="page" w:hAnchor="margin" w:x="6800" w:y="11914"/>
        <w:rPr>
          <w:rStyle w:val="C3"/>
          <w:rtl w:val="0"/>
        </w:rPr>
      </w:pPr>
    </w:p>
    <w:p>
      <w:pPr>
        <w:pStyle w:val="P29"/>
        <w:framePr w:w="3839" w:h="480" w:hRule="exact" w:wrap="none" w:vAnchor="page" w:hAnchor="margin" w:x="6856" w:y="11970"/>
        <w:rPr>
          <w:rStyle w:val="C21"/>
          <w:rtl w:val="0"/>
        </w:rPr>
      </w:pPr>
      <w:r>
        <w:rPr>
          <w:rStyle w:val="C21"/>
          <w:rtl w:val="0"/>
        </w:rPr>
        <w:t>Praktické předvedení</w:t>
      </w:r>
    </w:p>
    <w:p>
      <w:pPr>
        <w:pStyle w:val="P32"/>
        <w:framePr w:w="10710" w:h="248" w:hRule="exact" w:wrap="none" w:vAnchor="page" w:hAnchor="margin" w:x="28" w:y="12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17:35:00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zadaného zápustkového výkovku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 stanovení norem času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Vysvětlit zvláštnosti kování za studena</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Vysvětlit zvláštnosti kování za polotepla</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Vysvětlit postup řízeného tváření</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Vysvětlit postup bezvýronkového kování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Stanovení režimu tepelného zpracování výkovků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Vysvětlit binární diagram Fe-Fe3C</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Vysvětlit normalizační žíhání</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Ústní ověření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Ústní ověření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Vysvětlit tepelné zpracování nástrojových ocelí</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Ústní ověření</w:t>
      </w:r>
    </w:p>
    <w:p>
      <w:pPr>
        <w:pStyle w:val="P12"/>
        <w:framePr w:w="6710" w:h="376" w:hRule="exact" w:wrap="none" w:vAnchor="page" w:hAnchor="margin" w:x="45" w:y="11489"/>
        <w:rPr>
          <w:rStyle w:val="C3"/>
          <w:rtl w:val="0"/>
        </w:rPr>
      </w:pPr>
    </w:p>
    <w:p>
      <w:pPr>
        <w:pStyle w:val="P13"/>
        <w:framePr w:w="6658" w:h="249" w:hRule="exact" w:wrap="none" w:vAnchor="page" w:hAnchor="margin" w:x="71" w:y="11545"/>
        <w:rPr>
          <w:rStyle w:val="C11"/>
          <w:rtl w:val="0"/>
        </w:rPr>
      </w:pPr>
      <w:r>
        <w:rPr>
          <w:rStyle w:val="C11"/>
          <w:rtl w:val="0"/>
        </w:rPr>
        <w:t>e) Vysvětlit tepelné zpracování slitin hliníku</w:t>
      </w:r>
    </w:p>
    <w:p>
      <w:pPr>
        <w:pStyle w:val="P28"/>
        <w:framePr w:w="3921" w:h="376" w:hRule="exact" w:wrap="none" w:vAnchor="page" w:hAnchor="margin" w:x="6800" w:y="11489"/>
        <w:rPr>
          <w:rStyle w:val="C3"/>
          <w:rtl w:val="0"/>
        </w:rPr>
      </w:pPr>
    </w:p>
    <w:p>
      <w:pPr>
        <w:pStyle w:val="P29"/>
        <w:framePr w:w="3839" w:h="249" w:hRule="exact" w:wrap="none" w:vAnchor="page" w:hAnchor="margin" w:x="6856" w:y="11545"/>
        <w:rPr>
          <w:rStyle w:val="C21"/>
          <w:rtl w:val="0"/>
        </w:rPr>
      </w:pPr>
      <w:r>
        <w:rPr>
          <w:rStyle w:val="C21"/>
          <w:rtl w:val="0"/>
        </w:rPr>
        <w:t>Ústní ověření</w:t>
      </w:r>
    </w:p>
    <w:p>
      <w:pPr>
        <w:pStyle w:val="P16"/>
        <w:framePr w:w="6710" w:h="376" w:hRule="exact" w:wrap="none" w:vAnchor="page" w:hAnchor="margin" w:x="45" w:y="11865"/>
        <w:rPr>
          <w:rStyle w:val="C3"/>
          <w:rtl w:val="0"/>
        </w:rPr>
      </w:pPr>
    </w:p>
    <w:p>
      <w:pPr>
        <w:pStyle w:val="P17"/>
        <w:framePr w:w="6658" w:h="249" w:hRule="exact" w:wrap="none" w:vAnchor="page" w:hAnchor="margin" w:x="71" w:y="11921"/>
        <w:rPr>
          <w:rStyle w:val="C13"/>
          <w:rtl w:val="0"/>
        </w:rPr>
      </w:pPr>
      <w:r>
        <w:rPr>
          <w:rStyle w:val="C13"/>
          <w:rtl w:val="0"/>
        </w:rPr>
        <w:t>f) Vysvětlit tepelné zpracování slitin mědi</w:t>
      </w:r>
    </w:p>
    <w:p>
      <w:pPr>
        <w:pStyle w:val="P30"/>
        <w:framePr w:w="3921" w:h="376" w:hRule="exact" w:wrap="none" w:vAnchor="page" w:hAnchor="margin" w:x="6800" w:y="11865"/>
        <w:rPr>
          <w:rStyle w:val="C3"/>
          <w:rtl w:val="0"/>
        </w:rPr>
      </w:pPr>
    </w:p>
    <w:p>
      <w:pPr>
        <w:pStyle w:val="P31"/>
        <w:framePr w:w="3839" w:h="249" w:hRule="exact" w:wrap="none" w:vAnchor="page" w:hAnchor="margin" w:x="6856" w:y="11921"/>
        <w:rPr>
          <w:rStyle w:val="C22"/>
          <w:rtl w:val="0"/>
        </w:rPr>
      </w:pPr>
      <w:r>
        <w:rPr>
          <w:rStyle w:val="C22"/>
          <w:rtl w:val="0"/>
        </w:rPr>
        <w:t>Ústní ověření</w:t>
      </w:r>
    </w:p>
    <w:p>
      <w:pPr>
        <w:pStyle w:val="P12"/>
        <w:framePr w:w="6710" w:h="376" w:hRule="exact" w:wrap="none" w:vAnchor="page" w:hAnchor="margin" w:x="45" w:y="12241"/>
        <w:rPr>
          <w:rStyle w:val="C3"/>
          <w:rtl w:val="0"/>
        </w:rPr>
      </w:pPr>
    </w:p>
    <w:p>
      <w:pPr>
        <w:pStyle w:val="P13"/>
        <w:framePr w:w="6658" w:h="249" w:hRule="exact" w:wrap="none" w:vAnchor="page" w:hAnchor="margin" w:x="71" w:y="12297"/>
        <w:rPr>
          <w:rStyle w:val="C11"/>
          <w:rtl w:val="0"/>
        </w:rPr>
      </w:pPr>
      <w:r>
        <w:rPr>
          <w:rStyle w:val="C11"/>
          <w:rtl w:val="0"/>
        </w:rPr>
        <w:t>g) Vysvětlit tepelné zpracování slitin titanu</w:t>
      </w:r>
    </w:p>
    <w:p>
      <w:pPr>
        <w:pStyle w:val="P28"/>
        <w:framePr w:w="3921" w:h="376" w:hRule="exact" w:wrap="none" w:vAnchor="page" w:hAnchor="margin" w:x="6800" w:y="12241"/>
        <w:rPr>
          <w:rStyle w:val="C3"/>
          <w:rtl w:val="0"/>
        </w:rPr>
      </w:pPr>
    </w:p>
    <w:p>
      <w:pPr>
        <w:pStyle w:val="P29"/>
        <w:framePr w:w="3839" w:h="249" w:hRule="exact" w:wrap="none" w:vAnchor="page" w:hAnchor="margin" w:x="6856" w:y="12297"/>
        <w:rPr>
          <w:rStyle w:val="C21"/>
          <w:rtl w:val="0"/>
        </w:rPr>
      </w:pPr>
      <w:r>
        <w:rPr>
          <w:rStyle w:val="C21"/>
          <w:rtl w:val="0"/>
        </w:rPr>
        <w:t>Ústní ověření</w:t>
      </w:r>
    </w:p>
    <w:p>
      <w:pPr>
        <w:pStyle w:val="P16"/>
        <w:framePr w:w="6710" w:h="376" w:hRule="exact" w:wrap="none" w:vAnchor="page" w:hAnchor="margin" w:x="45" w:y="12618"/>
        <w:rPr>
          <w:rStyle w:val="C3"/>
          <w:rtl w:val="0"/>
        </w:rPr>
      </w:pPr>
    </w:p>
    <w:p>
      <w:pPr>
        <w:pStyle w:val="P17"/>
        <w:framePr w:w="6658" w:h="249" w:hRule="exact" w:wrap="none" w:vAnchor="page" w:hAnchor="margin" w:x="71" w:y="12674"/>
        <w:rPr>
          <w:rStyle w:val="C13"/>
          <w:rtl w:val="0"/>
        </w:rPr>
      </w:pPr>
      <w:r>
        <w:rPr>
          <w:rStyle w:val="C13"/>
          <w:rtl w:val="0"/>
        </w:rPr>
        <w:t>h) Vysvětlit tepelné zpracování slitin niklu</w:t>
      </w:r>
    </w:p>
    <w:p>
      <w:pPr>
        <w:pStyle w:val="P30"/>
        <w:framePr w:w="3921" w:h="376" w:hRule="exact" w:wrap="none" w:vAnchor="page" w:hAnchor="margin" w:x="6800" w:y="12618"/>
        <w:rPr>
          <w:rStyle w:val="C3"/>
          <w:rtl w:val="0"/>
        </w:rPr>
      </w:pPr>
    </w:p>
    <w:p>
      <w:pPr>
        <w:pStyle w:val="P31"/>
        <w:framePr w:w="3839" w:h="249" w:hRule="exact" w:wrap="none" w:vAnchor="page" w:hAnchor="margin" w:x="6856" w:y="12674"/>
        <w:rPr>
          <w:rStyle w:val="C22"/>
          <w:rtl w:val="0"/>
        </w:rPr>
      </w:pPr>
      <w:r>
        <w:rPr>
          <w:rStyle w:val="C22"/>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17:35:00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technologického postupu dokončování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kalibrace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technologický postup tryskání a omílání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technologický postup moření výkovků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technologický postup leštění výkovků ze slitin hliníku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technických zkoušek v kovárenské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podstatu destruktivního zkoušení výkovků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podstatu nedestruktivního zkoušení výkovků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Prakticky předvést volbu místa odběru zkušebního materiálu pro zadané typy výkovků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Vyřizování reklamací a stížností v souladu s platnou legislativou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možné příčiny nevyhovujících mechanických vlastností výkovků a navrhnout úpravu režimu tepelného zpracování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možné příčiny nevyhovujících výsledků metalografického zkoušení výkovků</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možné příčiny nevyhovujících výsledků ultrazvukové zkoušky výkovků a rozhodnout, zda je možná záchrana výkovku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možné příčiny vzniku povrchových defektů výkovků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Popsat možné příčiny nevyhovující geometrie výkovků a rozhodnout, zda je možná záchrana</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Popsat způsob vyřizování reklamace výkovku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Práce se simulačními programy v kovárenské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Vyjmenovat údaje, které je nutné zadávat při simulačních výpočtech v kovárnách</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Vyjmenovat výstupy, které lze získat při simulačních výpočtech v kovárnách</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Práce se simulačními programy při změnách vstupních údajů</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17:35:00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nástrojích, jejich životnosti a renovaci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vlivy působící na tvářecí nástroje a mechanizmy jejich poškození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používané na tvářecí nástroje a navrhnout materiál pro konkretní nástoje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postupy používané při výrobě tvářecích nástrojů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renovace tvářecích nástrojů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a standardech jakosti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systémy řízení kvality v kovárenské výrobě</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princip metody FMEA (Failure Mode and Effects Analysis - analýza možného výskytu a vlivu vad)</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Vyjmenovat bezpečnostní předpisy platné v kovárenské výrobě a uvést, na co je třeba se zaměřit na konkrétním pracovišti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způsob kontroly a ukázat na příkladech dodržování technologických postupů v technologických procesech kovárenské výroby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Vedení povinné dokumentace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a vyhledat vzory dokumentace používané při zadávání technologických postupů a vysvětlit zásady jejího vedení</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Popsat a ukázat způsob archivace technologických postupů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c) Provést zápis technologického postupu do používané dokumentace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w:t>
      </w:r>
    </w:p>
    <w:p>
      <w:pPr>
        <w:pStyle w:val="P32"/>
        <w:framePr w:w="10710" w:h="248" w:hRule="exact" w:wrap="none" w:vAnchor="page" w:hAnchor="margin" w:x="28" w:y="13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17:35:00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https://www.nsp.cz/jednotka-prace/kovarensky-technik-techno-9b18#zdravotni-zpusobilost).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skládat z části ústní a praktické. Praktická část zkoušky zaměřená na BOZP, technologické postupy (Vypracovat technologický postup výroby zadaného zápustkového výkovku podle technické dokumentace - např. plochého výkovku nebo ozubeného kola, vypracovat technologický postup volného kování podle technické dokumentace - např. kroužku nebo ohýbaného výkovku), obsluhu kovárenských pecí, odběr vzorků, reklamace technických parametrů výkovků se uskuteční v konkrétním kovárenském provozu.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17:35:00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oblasti hutnictví nebo kovárenství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17:35:00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vzory používané dokumentace</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tvářecích strojů: hydraulický lis, klikový lis, třecí lis, vřetenový lis s přímým ohonem, kompresorový buchar, protiběžný buchar, R a RA válcovačka kroužků, protlačovací lis, ohýbačka plechů, zakružovací stroj, ohýbačka profilů, válcová ohýbačka trubek, ohýbačka s biskupskou holí, ohýbačka trubek s indukčním ohřevem, dvoukovadlový stroj pro tvarování trubek, rotační stroj pro tvarování trubek</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kovárny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volných výkovů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zápustkových výkovků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reklamaci výkovku</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7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simulační programy v kovárenské výrobě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17:35:00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17:35:00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79B5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B5C1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5B98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525B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