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96FDEC" Type="http://schemas.openxmlformats.org/officeDocument/2006/relationships/officeDocument" Target="/word/document.xml" /><Relationship Id="coreR4496FDEC" Type="http://schemas.openxmlformats.org/package/2006/relationships/metadata/core-properties" Target="/docProps/core.xml" /><Relationship Id="customR4496FD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pro řízení výroby v krmivářství (kód: 29-062-R)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řízení výroby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výroby krmných směsí a premixů u složitých výrobních procesů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technologické kázně ve výrobně krmných směsí a premixů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Rozhodování o zastavení výroby či expedice krmiv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technologie výrobny krmných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Zavádění nových krmivářských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řízení výroby v krmivářství, 2.10.2026 3:50:11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"https://www.nsp.cz/jednotka-prace/samostatny-technik-pro-ri-01b6"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https://www.nsp.cz/jednotka-prace/samostatny-technik-pro-ri-01b6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zašle uchazeči spolu s pozvánkou ke zkoušce návrh termínů pro seznámení uchazeče s výrobnou krmiv, kde bude zkouška probíhat. Autorizovaná osoba zajistí podklady pro vyhodnocení nákladů na nové technologické vybavení a dále zajistí 5 analytických rozborů pro vyhodnocení výsledků jakosti krmných směsí a recepturu krmné směsi pro zpracování výrobního příkazu.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si uchazeč donese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řízení výroby v krmivářství, 2.10.2026 3:50:11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řízení výroby v krmivářství, 2.10.2026 3:50:11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