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5D508B" Type="http://schemas.openxmlformats.org/officeDocument/2006/relationships/officeDocument" Target="/word/document.xml" /><Relationship Id="coreR7D5D508B" Type="http://schemas.openxmlformats.org/package/2006/relationships/metadata/core-properties" Target="/docProps/core.xml" /><Relationship Id="customR7D5D50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 samostatná technoložka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produktu krmné směsi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technolog / samostatná technoložka v krmivářství, 20.10.2026 7:41:38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Vysvětlit výhody a nevýhody válcových a kladívkových šrotovníků, eventuálně možnost jejich zařazení do výrobní linky</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Ústní ověření</w:t>
      </w:r>
    </w:p>
    <w:p>
      <w:pPr>
        <w:pStyle w:val="P32"/>
        <w:framePr w:w="10710" w:h="248" w:hRule="exact" w:wrap="none" w:vAnchor="page" w:hAnchor="margin" w:x="28" w:y="11522"/>
        <w:rPr>
          <w:rStyle w:val="C23"/>
          <w:rtl w:val="0"/>
        </w:rPr>
      </w:pPr>
      <w:r>
        <w:rPr>
          <w:rStyle w:val="C23"/>
          <w:rtl w:val="0"/>
        </w:rPr>
        <w:t>Je třeba splnit všechna kritéria.</w:t>
      </w:r>
    </w:p>
    <w:p>
      <w:pPr>
        <w:pStyle w:val="P23"/>
        <w:framePr w:w="10710" w:h="340" w:hRule="exact" w:wrap="none" w:vAnchor="page" w:hAnchor="margin" w:x="28" w:y="11958"/>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2397"/>
        <w:rPr>
          <w:rStyle w:val="C3"/>
          <w:rtl w:val="0"/>
        </w:rPr>
      </w:pPr>
    </w:p>
    <w:p>
      <w:pPr>
        <w:pStyle w:val="P25"/>
        <w:framePr w:w="6661" w:h="249" w:hRule="exact" w:wrap="none" w:vAnchor="page" w:hAnchor="margin" w:x="71" w:y="12468"/>
        <w:rPr>
          <w:rStyle w:val="C19"/>
          <w:rtl w:val="0"/>
        </w:rPr>
      </w:pPr>
      <w:r>
        <w:rPr>
          <w:rStyle w:val="C19"/>
          <w:rtl w:val="0"/>
        </w:rPr>
        <w:t>Kritéria hodnocení</w:t>
      </w:r>
    </w:p>
    <w:p>
      <w:pPr>
        <w:pStyle w:val="P26"/>
        <w:framePr w:w="3918" w:h="376" w:hRule="exact" w:wrap="none" w:vAnchor="page" w:hAnchor="margin" w:x="6803" w:y="12397"/>
        <w:rPr>
          <w:rStyle w:val="C3"/>
          <w:rtl w:val="0"/>
        </w:rPr>
      </w:pPr>
    </w:p>
    <w:p>
      <w:pPr>
        <w:pStyle w:val="P27"/>
        <w:framePr w:w="3836" w:h="249" w:hRule="exact" w:wrap="none" w:vAnchor="page" w:hAnchor="margin" w:x="6859" w:y="12468"/>
        <w:rPr>
          <w:rStyle w:val="C20"/>
          <w:rtl w:val="0"/>
        </w:rPr>
      </w:pPr>
      <w:r>
        <w:rPr>
          <w:rStyle w:val="C20"/>
          <w:rtl w:val="0"/>
        </w:rPr>
        <w:t>Způsoby ověření</w:t>
      </w:r>
    </w:p>
    <w:p>
      <w:pPr>
        <w:pStyle w:val="P12"/>
        <w:framePr w:w="6710" w:h="607" w:hRule="exact" w:wrap="none" w:vAnchor="page" w:hAnchor="margin" w:x="45" w:y="12773"/>
        <w:rPr>
          <w:rStyle w:val="C3"/>
          <w:rtl w:val="0"/>
        </w:rPr>
      </w:pPr>
    </w:p>
    <w:p>
      <w:pPr>
        <w:pStyle w:val="P13"/>
        <w:framePr w:w="6658" w:h="480" w:hRule="exact" w:wrap="none" w:vAnchor="page" w:hAnchor="margin" w:x="71" w:y="12829"/>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773"/>
        <w:rPr>
          <w:rStyle w:val="C3"/>
          <w:rtl w:val="0"/>
        </w:rPr>
      </w:pPr>
    </w:p>
    <w:p>
      <w:pPr>
        <w:pStyle w:val="P29"/>
        <w:framePr w:w="3839" w:h="480" w:hRule="exact" w:wrap="none" w:vAnchor="page" w:hAnchor="margin" w:x="6856" w:y="12829"/>
        <w:rPr>
          <w:rStyle w:val="C21"/>
          <w:rtl w:val="0"/>
        </w:rPr>
      </w:pPr>
      <w:r>
        <w:rPr>
          <w:rStyle w:val="C21"/>
          <w:rtl w:val="0"/>
        </w:rPr>
        <w:t>Praktické předvedení</w:t>
      </w:r>
    </w:p>
    <w:p>
      <w:pPr>
        <w:pStyle w:val="P16"/>
        <w:framePr w:w="6710" w:h="607" w:hRule="exact" w:wrap="none" w:vAnchor="page" w:hAnchor="margin" w:x="45" w:y="13380"/>
        <w:rPr>
          <w:rStyle w:val="C3"/>
          <w:rtl w:val="0"/>
        </w:rPr>
      </w:pPr>
    </w:p>
    <w:p>
      <w:pPr>
        <w:pStyle w:val="P17"/>
        <w:framePr w:w="6658" w:h="480" w:hRule="exact" w:wrap="none" w:vAnchor="page" w:hAnchor="margin" w:x="71" w:y="13436"/>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3380"/>
        <w:rPr>
          <w:rStyle w:val="C3"/>
          <w:rtl w:val="0"/>
        </w:rPr>
      </w:pPr>
    </w:p>
    <w:p>
      <w:pPr>
        <w:pStyle w:val="P31"/>
        <w:framePr w:w="3839" w:h="480" w:hRule="exact" w:wrap="none" w:vAnchor="page" w:hAnchor="margin" w:x="6856" w:y="13436"/>
        <w:rPr>
          <w:rStyle w:val="C22"/>
          <w:rtl w:val="0"/>
        </w:rPr>
      </w:pPr>
      <w:r>
        <w:rPr>
          <w:rStyle w:val="C22"/>
          <w:rtl w:val="0"/>
        </w:rPr>
        <w:t>Praktické předvedení</w:t>
      </w:r>
    </w:p>
    <w:p>
      <w:pPr>
        <w:pStyle w:val="P32"/>
        <w:framePr w:w="10710" w:h="248" w:hRule="exact" w:wrap="none" w:vAnchor="page" w:hAnchor="margin" w:x="28" w:y="141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20.10.2026 7:41:38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Ochrana produktu krmné směsi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možnosti vyloučení záměny komponentů nebo doplňkových látek při výrobě krmné směsi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opatření proti cizímu nebo nekompetentnímu zásahu do výroby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 samostatná technoložka v krmivářství, 20.10.2026 7:41:38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https://www.nsp.cz/jednotka-prace/samostatny-technolog-v-kr#zdravotni-zpusobilost).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 samostatná technoložka v krmivářství, 20.10.2026 7:41:38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potravinářství a alespoň 5 let odborné praxe v oblasti výroby krmných směsí a výživy zvířat.</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8400"/>
        <w:rPr>
          <w:rStyle w:val="C3"/>
          <w:rtl w:val="0"/>
        </w:rPr>
      </w:pPr>
    </w:p>
    <w:p>
      <w:pPr>
        <w:pStyle w:val="P35"/>
        <w:framePr w:w="10710" w:h="340" w:hRule="exact" w:wrap="none" w:vAnchor="page" w:hAnchor="margin" w:x="28" w:y="8400"/>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komplexní linky na výrobu krmiv a premixů pro zvířata (příjmová linka, váhové hospodářství, šrotovník, míchačka, granulátor, chladič, dopravní cesty) </w:t>
      </w:r>
    </w:p>
    <w:p>
      <w:pPr>
        <w:keepNext w:val="0"/>
        <w:keepLines w:val="1"/>
        <w:framePr w:w="10766" w:h="2731" w:hRule="exact" w:wrap="none" w:vAnchor="page" w:hAnchor="margin" w:x="0" w:y="8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8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80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technolog / samostatná technoložka v krmivářství, 20.10.2026 7:41:38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ZZN, a. s. Pelhřimov</w:t>
      </w:r>
    </w:p>
    <w:p>
      <w:pPr>
        <w:pStyle w:val="P21"/>
        <w:framePr w:w="7654" w:h="331" w:hRule="exact" w:wrap="none" w:vAnchor="page" w:hAnchor="margin" w:x="28" w:y="15940"/>
        <w:rPr>
          <w:rStyle w:val="C16"/>
          <w:rtl w:val="0"/>
        </w:rPr>
      </w:pPr>
      <w:r>
        <w:rPr>
          <w:rStyle w:val="C16"/>
          <w:rtl w:val="0"/>
        </w:rPr>
        <w:t>Samostatný technolog / samostatná technoložka v krmivářství, 20.10.2026 7:41:38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851C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074E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