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D988B0" Type="http://schemas.openxmlformats.org/officeDocument/2006/relationships/officeDocument" Target="/word/document.xml" /><Relationship Id="coreR8D988B0" Type="http://schemas.openxmlformats.org/package/2006/relationships/metadata/core-properties" Target="/docProps/core.xml" /><Relationship Id="customR8D988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technolog / samostatná technoložka v krmivářství (kód: 29-061-R)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organizace technologické přípravy krmivářské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organizace zajištění modernizace technologických linek pro výrobu krmných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technické přípravy změn sortimentu pro zavádění výroby nových krmných směsí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údržby a oprav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produktu krmné směsi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technolog / samostatná technoložka v krmivářství, 20.10.2026 11:47:49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organizace technologické přípravy krmivářské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technologickou přípravu výroby krmné směsi pro vybrané druhy vykrmované drůbeže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technologickou přípravu výroby krmné směsi pro výkrm prasat nad 60 kg živé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technologickou přípravu výroby krmné směsi pro vybrané druhy zvířat (např. přežvýkavců, králíků, ryb)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možnosti uplatnění nástřiků, tukování a tepelného ošetření krmných směsí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Zpracovat postup výroby zadaných 10 krmných směsí s ohledem na zabránění možné křížové kontaminace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Navrhování a organizace zajištění modernizace technologických linek pro výrobu krmných směsí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Zkontrolovat míchací zařízení z hlediska účinnosti zamíchatelnosti a homogenity krmné směsi</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b) Zkontrolovat účinnost tepelného ošetření krmné směsi z hlediska minimalizace výskytu salmonel</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c) Zkontrolovat funkčnost jednotlivých agregátů výrobny krmných směsí (příjmová linka, váhové hospodářství, šrotovník, míchačka, granulátor, chladič, dopravní cesty)</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d) Vyhodnotit funkčnost technologického vybavení, v případě potřeby navrhnout opatření k modernizaci technologických linek, případně nové technologické postupy</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e) Vysvětlit výhody a nevýhody válcových a kladívkových šrotovníků, eventuálně možnost jejich zařazení do výrobní linky</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Ústní ověření</w:t>
      </w:r>
    </w:p>
    <w:p>
      <w:pPr>
        <w:pStyle w:val="P32"/>
        <w:framePr w:w="10710" w:h="248" w:hRule="exact" w:wrap="none" w:vAnchor="page" w:hAnchor="margin" w:x="28" w:y="11522"/>
        <w:rPr>
          <w:rStyle w:val="C23"/>
          <w:rtl w:val="0"/>
        </w:rPr>
      </w:pPr>
      <w:r>
        <w:rPr>
          <w:rStyle w:val="C23"/>
          <w:rtl w:val="0"/>
        </w:rPr>
        <w:t>Je třeba splnit všechna kritéria.</w:t>
      </w:r>
    </w:p>
    <w:p>
      <w:pPr>
        <w:pStyle w:val="P23"/>
        <w:framePr w:w="10710" w:h="340" w:hRule="exact" w:wrap="none" w:vAnchor="page" w:hAnchor="margin" w:x="28" w:y="11958"/>
        <w:rPr>
          <w:rStyle w:val="C18"/>
          <w:rtl w:val="0"/>
        </w:rPr>
      </w:pPr>
      <w:r>
        <w:rPr>
          <w:rStyle w:val="C18"/>
          <w:rtl w:val="0"/>
        </w:rPr>
        <w:t>Organizace technické přípravy změn sortimentu pro zavádění výroby nových krmných směsí</w:t>
      </w:r>
    </w:p>
    <w:p>
      <w:pPr>
        <w:pStyle w:val="P24"/>
        <w:framePr w:w="6713" w:h="376" w:hRule="exact" w:wrap="none" w:vAnchor="page" w:hAnchor="margin" w:x="45" w:y="12397"/>
        <w:rPr>
          <w:rStyle w:val="C3"/>
          <w:rtl w:val="0"/>
        </w:rPr>
      </w:pPr>
    </w:p>
    <w:p>
      <w:pPr>
        <w:pStyle w:val="P25"/>
        <w:framePr w:w="6661" w:h="249" w:hRule="exact" w:wrap="none" w:vAnchor="page" w:hAnchor="margin" w:x="71" w:y="12468"/>
        <w:rPr>
          <w:rStyle w:val="C19"/>
          <w:rtl w:val="0"/>
        </w:rPr>
      </w:pPr>
      <w:r>
        <w:rPr>
          <w:rStyle w:val="C19"/>
          <w:rtl w:val="0"/>
        </w:rPr>
        <w:t>Kritéria hodnocení</w:t>
      </w:r>
    </w:p>
    <w:p>
      <w:pPr>
        <w:pStyle w:val="P26"/>
        <w:framePr w:w="3918" w:h="376" w:hRule="exact" w:wrap="none" w:vAnchor="page" w:hAnchor="margin" w:x="6803" w:y="12397"/>
        <w:rPr>
          <w:rStyle w:val="C3"/>
          <w:rtl w:val="0"/>
        </w:rPr>
      </w:pPr>
    </w:p>
    <w:p>
      <w:pPr>
        <w:pStyle w:val="P27"/>
        <w:framePr w:w="3836" w:h="249" w:hRule="exact" w:wrap="none" w:vAnchor="page" w:hAnchor="margin" w:x="6859" w:y="12468"/>
        <w:rPr>
          <w:rStyle w:val="C20"/>
          <w:rtl w:val="0"/>
        </w:rPr>
      </w:pPr>
      <w:r>
        <w:rPr>
          <w:rStyle w:val="C20"/>
          <w:rtl w:val="0"/>
        </w:rPr>
        <w:t>Způsoby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a) Provést opatření k zabránění křížové kontaminace kokcidiostatiky následně vyráběné krmné směsi</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Praktické předvedení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b) Navrhnout technologické vybavení výroby krmných směsí pro další druhy zvířat (ryby, králíci, bažanti)</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Praktické předvedení</w:t>
      </w:r>
    </w:p>
    <w:p>
      <w:pPr>
        <w:pStyle w:val="P32"/>
        <w:framePr w:w="10710" w:h="248" w:hRule="exact" w:wrap="none" w:vAnchor="page" w:hAnchor="margin" w:x="28" w:y="141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 samostatná technoložka v krmivářství, 20.10.2026 11:47:49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údržby a oprav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plán údržby výrobny krmných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údržby granulátoru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postup údržby šrotovníků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váhového hospodářství ve výrobně krmných směsí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Ochrana produktu krmné směsi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možnosti vyloučení záměny komponentů nebo doplňkových látek při výrobě krmné směsi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Uvést opatření proti cizímu nebo nekompetentnímu zásahu do výroby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 samostatná technoložka v krmivářství, 20.10.2026 11:47:49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https://www.nsp.cz/jednotka-prace/samostatny-technolog-v-kr#zdravotni-zpusobilost).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výrobnou krmiv, kde bude zkouška probíhat. Autorizovaná osoba připraví receptury 10 druhů krmných směsí (včetně krmných směsí s kokcidiostatiky) pro sestavení řazení plánu výroby a dále připraví výsledky kontroly míchačky pro posouzení její funkčnosti z hlediska zamíchatelnosti a homogenity krmné směsi.</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a organizace technologické přípravy krmivářské výroby" kritéria c) je výběr druhu zvířete, pro které uchazeč navrhuje technologickou přípravu výroby krmné směsi, plně v kompetenci AOs.</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technické přípravy změn sortimentu pro zavádění výroby nových krmných směsí" kritérium b) zvolí AOs 2 druhy zvířat, pro něž uchazeč navrhne technologické vybavení výroby krmných směsí.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technolog / samostatná technoložka v krmivářství, 20.10.2026 11:47:49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komplexní linky na výrobu krmiv a premixů pro zvířata (příjmová linka, váhové hospodářství, šrotovník, míchačka, granulátor, chladič, dopravní cesty) </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přípravy na zkoušku</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pro vykonání zkoušky</w:t>
      </w:r>
    </w:p>
    <w:p>
      <w:pPr>
        <w:keepNext w:val="0"/>
        <w:keepLines w:val="0"/>
        <w:framePr w:w="10766" w:h="80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technolog / samostatná technoložka v krmivářství, 20.10.2026 11:47:49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331" w:hRule="exact" w:wrap="none" w:vAnchor="page" w:hAnchor="margin" w:x="28" w:y="15940"/>
        <w:rPr>
          <w:rStyle w:val="C16"/>
          <w:rtl w:val="0"/>
        </w:rPr>
      </w:pPr>
      <w:r>
        <w:rPr>
          <w:rStyle w:val="C16"/>
          <w:rtl w:val="0"/>
        </w:rPr>
        <w:t>Samostatný technolog / samostatná technoložka v krmivářství, 20.10.2026 11:47:49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3716C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26C2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