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0AFC6C" Type="http://schemas.openxmlformats.org/officeDocument/2006/relationships/officeDocument" Target="/word/document.xml" /><Relationship Id="coreR600AFC6C" Type="http://schemas.openxmlformats.org/package/2006/relationships/metadata/core-properties" Target="/docProps/core.xml" /><Relationship Id="customR600AFC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řízení jakosti a hygieny v krmivářství (kód: 29-063-R)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kvality a hygieny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snižování, odstraňování a prevence nedostatků v jakosti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zjišťování a vyhodnocování jakosti vstupů, procesů a výstupů ve výrobě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opatření k dosažení žádoucí úrovně jakosti krmných směsí a snižování ztrát z důvodů nekvality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právních předpisů ČR a EU týkajících se výroby krmných směsí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jakosti a hygieny v krmivářství, 20.10.2026 14:01:01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vlastní zkouškou seznámí uchazeče s výrobnou krmiv a laboratoří, kde bude zkouška probíhat.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podklady pro zpracování plánu kontroly a jakosti a bezpečnosti krmných směsí. Dále zajistí podklady pro modelové vyhodnocení plánu kontroly a jakosti.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jakosti a hygieny v krmivářství, 20.10.2026 14:01:01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ZZN, a. s. Pelhřimov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jakosti a hygieny v krmivářství, 20.10.2026 14:01:01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