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95F92" Type="http://schemas.openxmlformats.org/officeDocument/2006/relationships/officeDocument" Target="/word/document.xml" /><Relationship Id="coreR1895F92" Type="http://schemas.openxmlformats.org/package/2006/relationships/metadata/core-properties" Target="/docProps/core.xml" /><Relationship Id="customR1895F9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 samostatná technička pro kontrolu jakosti a hygieny v krmivářství (kód: 29-064-R)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provozní laboratoře ve výrobě krmných směsí a premixů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Vzorkování krmiv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Vyhodnocení výsledků analýz odebraných vzorků ve výrobě krmných směsí a premixů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Rozhodování o zastavení výroby či expedice krmiv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opatření ke zvyšování kvality výroby krmných směsí a premixů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Samostatný technik / samostatná technička pro kontrolu jakosti a hygieny v krmivářství, 20.8.2026 17:57:01</w:t>
      </w:r>
    </w:p>
    <w:p>
      <w:pPr>
        <w:pStyle w:val="P22"/>
        <w:framePr w:w="2790" w:h="331" w:hRule="exact" w:wrap="none" w:vAnchor="page" w:hAnchor="margin" w:x="7911" w:y="15861"/>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provozní laboratoře ve výrobě krmných směsí a premixů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povinné a dobrovolné deklarované znaky kvality krmných směsí a premixů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základní přístrojové vybavení provozní laboratoře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analytická stanovení, která je nutné zajistit ve smluvní laboratoři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Rozvrhnout plán úkolů laboratoře do jednotlivých pracovních postupů na konkrétní časové období pro zadanou výrobu krmiv</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Vzorkování krmiv</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Stanovit způsob a místo odběru vzorků z kritických kontrolních bodů</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 a ústní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b) Vysvětlit postup odběru vzorků krmiv podle nařízení (EU) č. 691/2013 a to z volně ložených a balených krmiv</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Ústní ověření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c) Připravit laboratorní vzorek krmiva</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Praktické předvedení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d) Uvést zásady archivace vzorků</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Vyhodnocení výsledků analýz odebraných vzorků ve výrobě krmných směsí a premixů</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a) Uvést kritéria hodnocení jakosti krmiv</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Písemné a ústní ověření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b) Uvést kritéria pro hodnocení bezpečnosti krmiv</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Písemné a ústní ověření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c) Stanovit frekvenci odběru vzorků z kritických kontrolních bodů</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Ústní ověření</w:t>
      </w:r>
    </w:p>
    <w:p>
      <w:pPr>
        <w:pStyle w:val="P16"/>
        <w:framePr w:w="6710" w:h="607" w:hRule="exact" w:wrap="none" w:vAnchor="page" w:hAnchor="margin" w:x="45" w:y="11087"/>
        <w:rPr>
          <w:rStyle w:val="C3"/>
          <w:rtl w:val="0"/>
        </w:rPr>
      </w:pPr>
    </w:p>
    <w:p>
      <w:pPr>
        <w:pStyle w:val="P17"/>
        <w:framePr w:w="6658" w:h="480" w:hRule="exact" w:wrap="none" w:vAnchor="page" w:hAnchor="margin" w:x="71" w:y="11143"/>
        <w:rPr>
          <w:rStyle w:val="C13"/>
          <w:rtl w:val="0"/>
        </w:rPr>
      </w:pPr>
      <w:r>
        <w:rPr>
          <w:rStyle w:val="C13"/>
          <w:rtl w:val="0"/>
        </w:rPr>
        <w:t>d) Vysvětlit způsoby ověřování správnosti výsledků analýz a měření v provozní laboratoři a správnosti výsledků smyslového posuzování</w:t>
      </w:r>
    </w:p>
    <w:p>
      <w:pPr>
        <w:pStyle w:val="P30"/>
        <w:framePr w:w="3921" w:h="607" w:hRule="exact" w:wrap="none" w:vAnchor="page" w:hAnchor="margin" w:x="6800" w:y="11087"/>
        <w:rPr>
          <w:rStyle w:val="C3"/>
          <w:rtl w:val="0"/>
        </w:rPr>
      </w:pPr>
    </w:p>
    <w:p>
      <w:pPr>
        <w:pStyle w:val="P31"/>
        <w:framePr w:w="3839" w:h="480" w:hRule="exact" w:wrap="none" w:vAnchor="page" w:hAnchor="margin" w:x="6856" w:y="11143"/>
        <w:rPr>
          <w:rStyle w:val="C22"/>
          <w:rtl w:val="0"/>
        </w:rPr>
      </w:pPr>
      <w:r>
        <w:rPr>
          <w:rStyle w:val="C22"/>
          <w:rtl w:val="0"/>
        </w:rPr>
        <w:t>Ústní ověření</w:t>
      </w:r>
    </w:p>
    <w:p>
      <w:pPr>
        <w:pStyle w:val="P12"/>
        <w:framePr w:w="6710" w:h="607" w:hRule="exact" w:wrap="none" w:vAnchor="page" w:hAnchor="margin" w:x="45" w:y="11694"/>
        <w:rPr>
          <w:rStyle w:val="C3"/>
          <w:rtl w:val="0"/>
        </w:rPr>
      </w:pPr>
    </w:p>
    <w:p>
      <w:pPr>
        <w:pStyle w:val="P13"/>
        <w:framePr w:w="6658" w:h="480" w:hRule="exact" w:wrap="none" w:vAnchor="page" w:hAnchor="margin" w:x="71" w:y="11750"/>
        <w:rPr>
          <w:rStyle w:val="C11"/>
          <w:rtl w:val="0"/>
        </w:rPr>
      </w:pPr>
      <w:r>
        <w:rPr>
          <w:rStyle w:val="C11"/>
          <w:rtl w:val="0"/>
        </w:rPr>
        <w:t>e) Zhodnotit předložený výsledek analýzy krmné směsi pro brojlerová kuřata a pro výkrm prasat</w:t>
      </w:r>
    </w:p>
    <w:p>
      <w:pPr>
        <w:pStyle w:val="P28"/>
        <w:framePr w:w="3921" w:h="607" w:hRule="exact" w:wrap="none" w:vAnchor="page" w:hAnchor="margin" w:x="6800" w:y="11694"/>
        <w:rPr>
          <w:rStyle w:val="C3"/>
          <w:rtl w:val="0"/>
        </w:rPr>
      </w:pPr>
    </w:p>
    <w:p>
      <w:pPr>
        <w:pStyle w:val="P29"/>
        <w:framePr w:w="3839" w:h="480" w:hRule="exact" w:wrap="none" w:vAnchor="page" w:hAnchor="margin" w:x="6856" w:y="11750"/>
        <w:rPr>
          <w:rStyle w:val="C21"/>
          <w:rtl w:val="0"/>
        </w:rPr>
      </w:pPr>
      <w:r>
        <w:rPr>
          <w:rStyle w:val="C21"/>
          <w:rtl w:val="0"/>
        </w:rPr>
        <w:t>Praktické předvedení a ústní ověření</w:t>
      </w:r>
    </w:p>
    <w:p>
      <w:pPr>
        <w:pStyle w:val="P16"/>
        <w:framePr w:w="6710" w:h="376" w:hRule="exact" w:wrap="none" w:vAnchor="page" w:hAnchor="margin" w:x="45" w:y="12301"/>
        <w:rPr>
          <w:rStyle w:val="C3"/>
          <w:rtl w:val="0"/>
        </w:rPr>
      </w:pPr>
    </w:p>
    <w:p>
      <w:pPr>
        <w:pStyle w:val="P17"/>
        <w:framePr w:w="6658" w:h="249" w:hRule="exact" w:wrap="none" w:vAnchor="page" w:hAnchor="margin" w:x="71" w:y="12357"/>
        <w:rPr>
          <w:rStyle w:val="C13"/>
          <w:rtl w:val="0"/>
        </w:rPr>
      </w:pPr>
      <w:r>
        <w:rPr>
          <w:rStyle w:val="C13"/>
          <w:rtl w:val="0"/>
        </w:rPr>
        <w:t>f) Zhodnotit předložený výsledek analýzy krmiva na obsah nežádoucích látek</w:t>
      </w:r>
    </w:p>
    <w:p>
      <w:pPr>
        <w:pStyle w:val="P30"/>
        <w:framePr w:w="3921" w:h="376" w:hRule="exact" w:wrap="none" w:vAnchor="page" w:hAnchor="margin" w:x="6800" w:y="12301"/>
        <w:rPr>
          <w:rStyle w:val="C3"/>
          <w:rtl w:val="0"/>
        </w:rPr>
      </w:pPr>
    </w:p>
    <w:p>
      <w:pPr>
        <w:pStyle w:val="P31"/>
        <w:framePr w:w="3839" w:h="249" w:hRule="exact" w:wrap="none" w:vAnchor="page" w:hAnchor="margin" w:x="6856" w:y="12357"/>
        <w:rPr>
          <w:rStyle w:val="C22"/>
          <w:rtl w:val="0"/>
        </w:rPr>
      </w:pPr>
      <w:r>
        <w:rPr>
          <w:rStyle w:val="C22"/>
          <w:rtl w:val="0"/>
        </w:rPr>
        <w:t>Praktické předvedení a ústní ověření</w:t>
      </w:r>
    </w:p>
    <w:p>
      <w:pPr>
        <w:pStyle w:val="P32"/>
        <w:framePr w:w="10710" w:h="248" w:hRule="exact" w:wrap="none" w:vAnchor="page" w:hAnchor="margin" w:x="28" w:y="1279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technik / samostatná technička pro kontrolu jakosti a hygieny v krmivářství, 20.8.2026 17:57:01</w:t>
      </w:r>
    </w:p>
    <w:p>
      <w:pPr>
        <w:pStyle w:val="P22"/>
        <w:framePr w:w="2790" w:h="331" w:hRule="exact" w:wrap="none" w:vAnchor="page" w:hAnchor="margin" w:x="7911" w:y="15861"/>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Rozhodování o zastavení výroby či expedice krmiv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právní předpisy, kterými jsou stanoveny maximální povolené limity residuí nežádoucích látek v krmných směsích a premixech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právní předpis, ve kterém jsou uvedeny zakázané látky a produkty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důvody pro návrh zastavení výroby či expedice krmných směsí a premixů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Navrhování opatření ke zvyšování kvality výroby krmných směsí a premixů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Uvést příklady opatření vedoucích ke zvýšení kvality výroby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Navrhnout opatření pro minimalizaci rizika výskytu zadaných nežádoucích látek v krmivech</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32"/>
        <w:framePr w:w="10710" w:h="248" w:hRule="exact" w:wrap="none" w:vAnchor="page" w:hAnchor="margin" w:x="28" w:y="7021"/>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Samostatný technik / samostatná technička pro kontrolu jakosti a hygieny v krmivářství, 20.8.2026 17:57:01</w:t>
      </w:r>
    </w:p>
    <w:p>
      <w:pPr>
        <w:pStyle w:val="P22"/>
        <w:framePr w:w="2790" w:h="331" w:hRule="exact" w:wrap="none" w:vAnchor="page" w:hAnchor="margin" w:x="7911" w:y="15861"/>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"https://www.nsp.cz/jednotka-prace/samostatny-technik-pro-ri-1736"</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https://www.nsp.cz/jednotka-prace/samostatny-technik-pro-ri-1736</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před vlastní zkouškou seznámí uchazeče s provozní laboratoří, kde bude zkouška probíhat.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 zkoušce budou připraveny 3 výsledky analýz krmných směsí: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 výsledek analýzy krmné směsi pro brojlerová kuřata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výsledek analýzy krmné směsi pro výkrm prasat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3. výsledek analýzy krmiva na obsah nežádoucích látek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Důraz je kladen na všeobecný přehled uchazeče v oblasti krmivářství a laboratorních rozborů krmných směsí.</w:t>
      </w:r>
    </w:p>
    <w:p>
      <w:pPr>
        <w:pStyle w:val="P33"/>
        <w:framePr w:w="10766" w:h="1837" w:hRule="exact" w:wrap="none" w:vAnchor="page" w:hAnchor="margin" w:x="0" w:y="8538"/>
        <w:rPr>
          <w:rStyle w:val="C3"/>
          <w:rtl w:val="0"/>
        </w:rPr>
      </w:pPr>
    </w:p>
    <w:p>
      <w:pPr>
        <w:pStyle w:val="P35"/>
        <w:framePr w:w="10710" w:h="340" w:hRule="exact" w:wrap="none" w:vAnchor="page" w:hAnchor="margin" w:x="28" w:y="8538"/>
        <w:rPr>
          <w:rStyle w:val="C25"/>
          <w:rtl w:val="0"/>
        </w:rPr>
      </w:pPr>
      <w:r>
        <w:rPr>
          <w:rStyle w:val="C25"/>
          <w:rtl w:val="0"/>
        </w:rPr>
        <w:t>Výsledné hodnocení</w:t>
      </w:r>
    </w:p>
    <w:p>
      <w:pPr>
        <w:keepNext w:val="0"/>
        <w:keepLines w:val="0"/>
        <w:framePr w:w="10766" w:h="1497" w:hRule="exact" w:wrap="none" w:vAnchor="page" w:hAnchor="margin" w:x="0" w:y="8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602"/>
        <w:rPr>
          <w:rStyle w:val="C3"/>
          <w:rtl w:val="0"/>
        </w:rPr>
      </w:pPr>
    </w:p>
    <w:p>
      <w:pPr>
        <w:pStyle w:val="P35"/>
        <w:framePr w:w="10710" w:h="340" w:hRule="exact" w:wrap="none" w:vAnchor="page" w:hAnchor="margin" w:x="28" w:y="10602"/>
        <w:rPr>
          <w:rStyle w:val="C25"/>
          <w:rtl w:val="0"/>
        </w:rPr>
      </w:pPr>
      <w:r>
        <w:rPr>
          <w:rStyle w:val="C25"/>
          <w:rtl w:val="0"/>
        </w:rPr>
        <w:t>Počet zkoušejících</w:t>
      </w:r>
    </w:p>
    <w:p>
      <w:pPr>
        <w:keepNext w:val="0"/>
        <w:keepLines w:val="0"/>
        <w:framePr w:w="10766" w:h="1036" w:hRule="exact" w:wrap="none" w:vAnchor="page" w:hAnchor="margin" w:x="0" w:y="10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Samostatný technik / samostatná technička pro kontrolu jakosti a hygieny v krmivářství, 20.8.2026 17:57:01</w:t>
      </w:r>
    </w:p>
    <w:p>
      <w:pPr>
        <w:pStyle w:val="P22"/>
        <w:framePr w:w="2790" w:h="331" w:hRule="exact" w:wrap="none" w:vAnchor="page" w:hAnchor="margin" w:x="7911" w:y="15861"/>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zemědělského nebo potravinářského směru a alespoň 5 let odborné praxe v oblasti výroby krmných směsí a výživy zvířat.</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050" w:hRule="exact" w:wrap="none" w:vAnchor="page" w:hAnchor="margin" w:x="0" w:y="8400"/>
        <w:rPr>
          <w:rStyle w:val="C3"/>
          <w:rtl w:val="0"/>
        </w:rPr>
      </w:pPr>
    </w:p>
    <w:p>
      <w:pPr>
        <w:pStyle w:val="P35"/>
        <w:framePr w:w="10710" w:h="340" w:hRule="exact" w:wrap="none" w:vAnchor="page" w:hAnchor="margin" w:x="28" w:y="8400"/>
        <w:rPr>
          <w:rStyle w:val="C25"/>
          <w:rtl w:val="0"/>
        </w:rPr>
      </w:pPr>
      <w:r>
        <w:rPr>
          <w:rStyle w:val="C25"/>
          <w:rtl w:val="0"/>
        </w:rPr>
        <w:t>Nezbytné materiální a technické předpoklady pro provedení zkoušky</w:t>
      </w:r>
    </w:p>
    <w:p>
      <w:pPr>
        <w:keepNext w:val="0"/>
        <w:keepLines w:val="1"/>
        <w:framePr w:w="10766" w:h="3710"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přístupem na Internet</w:t>
      </w:r>
    </w:p>
    <w:p>
      <w:pPr>
        <w:keepNext w:val="0"/>
        <w:keepLines w:val="1"/>
        <w:framePr w:w="10766" w:h="3710"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 nebo premixů</w:t>
      </w:r>
    </w:p>
    <w:p>
      <w:pPr>
        <w:keepNext w:val="0"/>
        <w:keepLines w:val="1"/>
        <w:framePr w:w="10766" w:h="3710"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komplexní linky na výrobu krmiv a premixů pro zvířata</w:t>
      </w:r>
    </w:p>
    <w:p>
      <w:pPr>
        <w:keepNext w:val="0"/>
        <w:keepLines w:val="1"/>
        <w:framePr w:w="10766" w:h="3710" w:hRule="exact" w:wrap="none" w:vAnchor="page" w:hAnchor="margin" w:x="0" w:y="87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laboratoř vztahující se k výrobě krmných směsí a premixů (NIR analyzátor, vybavení pro základní živinové rozbory krmiv a krmných směsí)</w:t>
      </w:r>
    </w:p>
    <w:p>
      <w:pPr>
        <w:keepNext w:val="0"/>
        <w:keepLines w:val="1"/>
        <w:framePr w:w="10766" w:h="3710" w:hRule="exact" w:wrap="none" w:vAnchor="page" w:hAnchor="margin" w:x="0" w:y="87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krmné směsi</w:t>
      </w:r>
    </w:p>
    <w:p>
      <w:pPr>
        <w:keepNext w:val="0"/>
        <w:keepLines w:val="1"/>
        <w:framePr w:w="10766" w:h="3710" w:hRule="exact" w:wrap="none" w:vAnchor="page" w:hAnchor="margin" w:x="0" w:y="87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výsledky 3 analýz krmných směsí a premixů</w:t>
      </w:r>
    </w:p>
    <w:p>
      <w:pPr>
        <w:keepNext w:val="0"/>
        <w:keepLines w:val="1"/>
        <w:framePr w:w="10766" w:h="3710" w:hRule="exact" w:wrap="none" w:vAnchor="page" w:hAnchor="margin" w:x="0" w:y="87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ČR a EU vztahující se k výrobě krmných směsí a premixů (Zákon ČR o krmivech - Úplné znění zákona č. 91/1996 Sb., o krmivech, jak vyplývá z pozdějších změn)</w:t>
      </w:r>
    </w:p>
    <w:p>
      <w:pPr>
        <w:keepNext w:val="0"/>
        <w:keepLines w:val="0"/>
        <w:framePr w:w="10766" w:h="3710" w:hRule="exact" w:wrap="none" w:vAnchor="page" w:hAnchor="margin" w:x="0" w:y="8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0" w:hRule="exact" w:wrap="none" w:vAnchor="page" w:hAnchor="margin" w:x="0" w:y="8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677"/>
        <w:rPr>
          <w:rStyle w:val="C3"/>
          <w:rtl w:val="0"/>
        </w:rPr>
      </w:pPr>
    </w:p>
    <w:p>
      <w:pPr>
        <w:pStyle w:val="P35"/>
        <w:framePr w:w="10710" w:h="340" w:hRule="exact" w:wrap="none" w:vAnchor="page" w:hAnchor="margin" w:x="28" w:y="12677"/>
        <w:rPr>
          <w:rStyle w:val="C25"/>
          <w:rtl w:val="0"/>
        </w:rPr>
      </w:pPr>
      <w:r>
        <w:rPr>
          <w:rStyle w:val="C25"/>
          <w:rtl w:val="0"/>
        </w:rPr>
        <w:t>Doba přípravy na zkoušku</w:t>
      </w:r>
    </w:p>
    <w:p>
      <w:pPr>
        <w:keepNext w:val="0"/>
        <w:keepLines w:val="0"/>
        <w:framePr w:w="10766" w:h="806" w:hRule="exact" w:wrap="none" w:vAnchor="page" w:hAnchor="margin" w:x="0" w:y="130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4050"/>
        <w:rPr>
          <w:rStyle w:val="C3"/>
          <w:rtl w:val="0"/>
        </w:rPr>
      </w:pPr>
    </w:p>
    <w:p>
      <w:pPr>
        <w:pStyle w:val="P35"/>
        <w:framePr w:w="10710" w:h="340" w:hRule="exact" w:wrap="none" w:vAnchor="page" w:hAnchor="margin" w:x="28" w:y="14050"/>
        <w:rPr>
          <w:rStyle w:val="C25"/>
          <w:rtl w:val="0"/>
        </w:rPr>
      </w:pPr>
      <w:r>
        <w:rPr>
          <w:rStyle w:val="C25"/>
          <w:rtl w:val="0"/>
        </w:rPr>
        <w:t>Doba pro vykonání zkoušky</w:t>
      </w:r>
    </w:p>
    <w:p>
      <w:pPr>
        <w:keepNext w:val="0"/>
        <w:keepLines w:val="0"/>
        <w:framePr w:w="10766" w:h="1036" w:hRule="exact" w:wrap="none" w:vAnchor="page" w:hAnchor="margin" w:x="0" w:y="143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6 hodin (hodinou se rozumí 60 minut). Doba trvání písemné části zkoušky jednoho uchazeče je 90 minut. Zkouška může být rozložena do více dnů. </w:t>
      </w:r>
    </w:p>
    <w:p>
      <w:pPr>
        <w:pStyle w:val="P21"/>
        <w:framePr w:w="7654" w:h="409" w:hRule="exact" w:wrap="none" w:vAnchor="page" w:hAnchor="margin" w:x="28" w:y="15861"/>
        <w:rPr>
          <w:rStyle w:val="C16"/>
          <w:rtl w:val="0"/>
        </w:rPr>
      </w:pPr>
      <w:r>
        <w:rPr>
          <w:rStyle w:val="C16"/>
          <w:rtl w:val="0"/>
        </w:rPr>
        <w:t>Samostatný technik / samostatná technička pro kontrolu jakosti a hygieny v krmivářství, 20.8.2026 17:57:01</w:t>
      </w:r>
    </w:p>
    <w:p>
      <w:pPr>
        <w:pStyle w:val="P22"/>
        <w:framePr w:w="2790" w:h="331" w:hRule="exact" w:wrap="none" w:vAnchor="page" w:hAnchor="margin" w:x="7911" w:y="15861"/>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komodity a krmiva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ZZN. a.s. Pelhřimov</w:t>
      </w:r>
    </w:p>
    <w:p>
      <w:pPr>
        <w:pStyle w:val="P21"/>
        <w:framePr w:w="7654" w:h="409" w:hRule="exact" w:wrap="none" w:vAnchor="page" w:hAnchor="margin" w:x="28" w:y="15861"/>
        <w:rPr>
          <w:rStyle w:val="C16"/>
          <w:rtl w:val="0"/>
        </w:rPr>
      </w:pPr>
      <w:r>
        <w:rPr>
          <w:rStyle w:val="C16"/>
          <w:rtl w:val="0"/>
        </w:rPr>
        <w:t>Samostatný technik / samostatná technička pro kontrolu jakosti a hygieny v krmivářství, 20.8.2026 17:57:01</w:t>
      </w:r>
    </w:p>
    <w:p>
      <w:pPr>
        <w:pStyle w:val="P22"/>
        <w:framePr w:w="2790" w:h="331" w:hRule="exact" w:wrap="none" w:vAnchor="page" w:hAnchor="margin" w:x="7911" w:y="15861"/>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739DF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07D3E5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1AAAC1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