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5F7982" Type="http://schemas.openxmlformats.org/officeDocument/2006/relationships/officeDocument" Target="/word/document.xml" /><Relationship Id="coreR135F7982" Type="http://schemas.openxmlformats.org/package/2006/relationships/metadata/core-properties" Target="/docProps/core.xml" /><Relationship Id="customR135F79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pro kontrolu jakosti a hygieny v krmivářství (kód: 29-064-R)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provozní laboratoře ve výrobě krmných směsí a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Vzorkování krmiv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Vyhodnocení výsledků analýz odebraných vzorků ve výrobě krmných směsí a premixů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Rozhodování o zastavení výroby či expedice krmiv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opatření ke zvyšování kvality výroby krmných směsí a premixů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Samostatný technik pro kontrolu jakosti a hygieny v krmivářství, 30.9.2026 5:59:14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provozní laboratoře ve výrobě krmných směsí a premixů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povinné a dobrovolné deklarované znaky kvality krmných směsí a premixů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základní přístrojové vybavení provozní laboratoře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analytická stanovení, která je nutné zajistit ve smluvní laboratoři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Rozvrhnout plán úkolů laboratoře do jednotlivých pracovních postupů na konkrétní časové období pro zadanou výrobu krmiv</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Vzorkování krmiv</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Stanovit způsob a místo odběru vzorků z kritických kontrolních bodů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Vysvětlit postup odběru vzorků krmiv podle nařízení (EU) č. 691/2013 a to z volně ložených a balených krmiv</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Ústní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Připravit laboratorní vzorek krmiva</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Uvést zásady archivace vzorků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Vyhodnocení výsledků analýz odebraných vzorků ve výrobě krmných směsí a premixů</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Uvést kritéria hodnocení jakosti krmiv</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Písemné a 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Uvést kritéria pro hodnocení bezpečnosti krmiv</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Písemné a 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Stanovit frekvenci odběru vzorků z kritických kontrolních bodů</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d) Vysvětlit způsoby ověřování správnosti výsledků analýz a měření v provozní laboratoři a správnosti výsledků smyslového posuzování</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Ústní ověření</w:t>
      </w:r>
    </w:p>
    <w:p>
      <w:pPr>
        <w:pStyle w:val="P12"/>
        <w:framePr w:w="6710" w:h="607" w:hRule="exact" w:wrap="none" w:vAnchor="page" w:hAnchor="margin" w:x="45" w:y="11694"/>
        <w:rPr>
          <w:rStyle w:val="C3"/>
          <w:rtl w:val="0"/>
        </w:rPr>
      </w:pPr>
    </w:p>
    <w:p>
      <w:pPr>
        <w:pStyle w:val="P13"/>
        <w:framePr w:w="6658" w:h="480" w:hRule="exact" w:wrap="none" w:vAnchor="page" w:hAnchor="margin" w:x="71" w:y="11750"/>
        <w:rPr>
          <w:rStyle w:val="C11"/>
          <w:rtl w:val="0"/>
        </w:rPr>
      </w:pPr>
      <w:r>
        <w:rPr>
          <w:rStyle w:val="C11"/>
          <w:rtl w:val="0"/>
        </w:rPr>
        <w:t>e) Zhodnotit předložený výsledek analýzy krmné směsi pro brojlerová kuřata a pro výkrm prasat</w:t>
      </w:r>
    </w:p>
    <w:p>
      <w:pPr>
        <w:pStyle w:val="P28"/>
        <w:framePr w:w="3921" w:h="607" w:hRule="exact" w:wrap="none" w:vAnchor="page" w:hAnchor="margin" w:x="6800" w:y="11694"/>
        <w:rPr>
          <w:rStyle w:val="C3"/>
          <w:rtl w:val="0"/>
        </w:rPr>
      </w:pPr>
    </w:p>
    <w:p>
      <w:pPr>
        <w:pStyle w:val="P29"/>
        <w:framePr w:w="3839" w:h="480" w:hRule="exact" w:wrap="none" w:vAnchor="page" w:hAnchor="margin" w:x="6856" w:y="11750"/>
        <w:rPr>
          <w:rStyle w:val="C21"/>
          <w:rtl w:val="0"/>
        </w:rPr>
      </w:pPr>
      <w:r>
        <w:rPr>
          <w:rStyle w:val="C21"/>
          <w:rtl w:val="0"/>
        </w:rPr>
        <w:t>Praktické předvedení a ústní ověření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f) Zhodnotit předložený výsledek analýzy krmiva na obsah nežádoucích látek</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Praktické předvedení a ústní ověření</w:t>
      </w:r>
    </w:p>
    <w:p>
      <w:pPr>
        <w:pStyle w:val="P32"/>
        <w:framePr w:w="10710" w:h="248" w:hRule="exact" w:wrap="none" w:vAnchor="page" w:hAnchor="margin" w:x="28" w:y="127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kontrolu jakosti a hygieny v krmivářství, 30.9.2026 5:59:14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Rozhodování o zastavení výroby či expedice krmiv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právní předpisy, kterými jsou stanoveny maximální povolené limity residuí nežádoucích látek v krmných směsích a premixech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právní předpis, ve kterém jsou uvedeny zakázané látky a produkty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důvody pro návrh zastavení výroby či expedice krmných směsí a premixů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Navrhování opatření ke zvyšování kvality výroby krmných směsí a premixů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Uvést příklady opatření vedoucích ke zvýšení kvality výroby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Navrhnout opatření pro minimalizaci rizika výskytu zadaných nežádoucích látek v krmivech</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pro kontrolu jakosti a hygieny v krmivářství, 30.9.2026 5:59:14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"https://www.nsp.cz/jednotka-prace/samostatny-technik-pro-ri-1736"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https://www.nsp.cz/jednotka-prace/samostatny-technik-pro-ri-1736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 vlastní zkouškou seznámí uchazeče s provozní laboratoří, kde bude zkouška probíhat.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 zkoušce budou připraveny 3 výsledky analýz krmných směsí: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výsledek analýzy krmné směsi pro brojlerová kuřata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výsledek analýzy krmné směsi pro výkrm prasat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výsledek analýzy krmiva na obsah nežádoucích látek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Důraz je kladen na všeobecný přehled uchazeče v oblasti krmivářství a laboratorních rozborů krmných směsí.</w:t>
      </w:r>
    </w:p>
    <w:p>
      <w:pPr>
        <w:pStyle w:val="P33"/>
        <w:framePr w:w="10766" w:h="1837"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497"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Počet zkoušejících</w:t>
      </w:r>
    </w:p>
    <w:p>
      <w:pPr>
        <w:keepNext w:val="0"/>
        <w:keepLines w:val="0"/>
        <w:framePr w:w="10766" w:h="1036" w:hRule="exact" w:wrap="none" w:vAnchor="page" w:hAnchor="margin" w:x="0" w:y="10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technik pro kontrolu jakosti a hygieny v krmivářství, 30.9.2026 5:59:14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zemědělského nebo potravinářského směru a alespoň 5 let odborné praxe v oblasti výroby krmných směsí a výživy zvířat.</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50" w:hRule="exact" w:wrap="none" w:vAnchor="page" w:hAnchor="margin" w:x="0" w:y="8400"/>
        <w:rPr>
          <w:rStyle w:val="C3"/>
          <w:rtl w:val="0"/>
        </w:rPr>
      </w:pPr>
    </w:p>
    <w:p>
      <w:pPr>
        <w:pStyle w:val="P35"/>
        <w:framePr w:w="10710" w:h="340" w:hRule="exact" w:wrap="none" w:vAnchor="page" w:hAnchor="margin" w:x="28" w:y="8400"/>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3710"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3710"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linky na výrobu krmiv a premixů pro zvířata</w:t>
      </w:r>
    </w:p>
    <w:p>
      <w:pPr>
        <w:keepNext w:val="0"/>
        <w:keepLines w:val="1"/>
        <w:framePr w:w="10766" w:h="3710" w:hRule="exact" w:wrap="none" w:vAnchor="page" w:hAnchor="margin" w:x="0" w:y="87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laboratoř vztahující se k výrobě krmných směsí a premixů (NIR analyzátor, vybavení pro základní živinové rozbory krmiv a krmných směsí)</w:t>
      </w:r>
    </w:p>
    <w:p>
      <w:pPr>
        <w:keepNext w:val="0"/>
        <w:keepLines w:val="1"/>
        <w:framePr w:w="10766" w:h="3710" w:hRule="exact" w:wrap="none" w:vAnchor="page" w:hAnchor="margin" w:x="0" w:y="87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krmné směsi</w:t>
      </w:r>
    </w:p>
    <w:p>
      <w:pPr>
        <w:keepNext w:val="0"/>
        <w:keepLines w:val="1"/>
        <w:framePr w:w="10766" w:h="3710" w:hRule="exact" w:wrap="none" w:vAnchor="page" w:hAnchor="margin" w:x="0" w:y="87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výsledky 3 analýz krmných směsí a premixů</w:t>
      </w:r>
    </w:p>
    <w:p>
      <w:pPr>
        <w:keepNext w:val="0"/>
        <w:keepLines w:val="1"/>
        <w:framePr w:w="10766" w:h="3710" w:hRule="exact" w:wrap="none" w:vAnchor="page" w:hAnchor="margin" w:x="0" w:y="87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ČR a EU vztahující se k výrobě krmných směsí a premixů (Zákon ČR o krmivech - Úplné znění zákona č. 91/1996 Sb., o krmivech, jak vyplývá z pozdějších změn)</w:t>
      </w:r>
    </w:p>
    <w:p>
      <w:pPr>
        <w:keepNext w:val="0"/>
        <w:keepLines w:val="0"/>
        <w:framePr w:w="10766" w:h="3710"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77"/>
        <w:rPr>
          <w:rStyle w:val="C3"/>
          <w:rtl w:val="0"/>
        </w:rPr>
      </w:pPr>
    </w:p>
    <w:p>
      <w:pPr>
        <w:pStyle w:val="P35"/>
        <w:framePr w:w="10710" w:h="340" w:hRule="exact" w:wrap="none" w:vAnchor="page" w:hAnchor="margin" w:x="28" w:y="12677"/>
        <w:rPr>
          <w:rStyle w:val="C25"/>
          <w:rtl w:val="0"/>
        </w:rPr>
      </w:pPr>
      <w:r>
        <w:rPr>
          <w:rStyle w:val="C25"/>
          <w:rtl w:val="0"/>
        </w:rPr>
        <w:t>Doba přípravy na zkoušku</w:t>
      </w:r>
    </w:p>
    <w:p>
      <w:pPr>
        <w:keepNext w:val="0"/>
        <w:keepLines w:val="0"/>
        <w:framePr w:w="10766" w:h="806" w:hRule="exact" w:wrap="none" w:vAnchor="page" w:hAnchor="margin" w:x="0" w:y="130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4050"/>
        <w:rPr>
          <w:rStyle w:val="C3"/>
          <w:rtl w:val="0"/>
        </w:rPr>
      </w:pPr>
    </w:p>
    <w:p>
      <w:pPr>
        <w:pStyle w:val="P35"/>
        <w:framePr w:w="10710" w:h="340" w:hRule="exact" w:wrap="none" w:vAnchor="page" w:hAnchor="margin" w:x="28" w:y="14050"/>
        <w:rPr>
          <w:rStyle w:val="C25"/>
          <w:rtl w:val="0"/>
        </w:rPr>
      </w:pPr>
      <w:r>
        <w:rPr>
          <w:rStyle w:val="C25"/>
          <w:rtl w:val="0"/>
        </w:rPr>
        <w:t>Doba pro vykonání zkoušky</w:t>
      </w:r>
    </w:p>
    <w:p>
      <w:pPr>
        <w:keepNext w:val="0"/>
        <w:keepLines w:val="0"/>
        <w:framePr w:w="10766" w:h="1036" w:hRule="exact" w:wrap="none" w:vAnchor="page" w:hAnchor="margin" w:x="0" w:y="143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Doba trvání písemné části zkoušky jednoho uchazeče je 90 minut. Zkouška může být rozložena do více dnů. </w:t>
      </w:r>
    </w:p>
    <w:p>
      <w:pPr>
        <w:pStyle w:val="P21"/>
        <w:framePr w:w="7654" w:h="331" w:hRule="exact" w:wrap="none" w:vAnchor="page" w:hAnchor="margin" w:x="28" w:y="15940"/>
        <w:rPr>
          <w:rStyle w:val="C16"/>
          <w:rtl w:val="0"/>
        </w:rPr>
      </w:pPr>
      <w:r>
        <w:rPr>
          <w:rStyle w:val="C16"/>
          <w:rtl w:val="0"/>
        </w:rPr>
        <w:t>Samostatný technik pro kontrolu jakosti a hygieny v krmivářství, 30.9.2026 5:59:14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ZZN. a.s. Pelhřimov</w:t>
      </w:r>
    </w:p>
    <w:p>
      <w:pPr>
        <w:pStyle w:val="P21"/>
        <w:framePr w:w="7654" w:h="331" w:hRule="exact" w:wrap="none" w:vAnchor="page" w:hAnchor="margin" w:x="28" w:y="15940"/>
        <w:rPr>
          <w:rStyle w:val="C16"/>
          <w:rtl w:val="0"/>
        </w:rPr>
      </w:pPr>
      <w:r>
        <w:rPr>
          <w:rStyle w:val="C16"/>
          <w:rtl w:val="0"/>
        </w:rPr>
        <w:t>Samostatný technik pro kontrolu jakosti a hygieny v krmivářství, 30.9.2026 5:59:14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B512B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3C207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D89B6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