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263F2" Type="http://schemas.openxmlformats.org/officeDocument/2006/relationships/officeDocument" Target="/word/document.xml" /><Relationship Id="coreR28A263F2" Type="http://schemas.openxmlformats.org/package/2006/relationships/metadata/core-properties" Target="/docProps/core.xml" /><Relationship Id="customR28A263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13:34:52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https://nsp.cz/jednotka-prace/recepcni#zdravotni-zpusobilost).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na recepci ubytovacího zařízení, je možné ji konat také ve zkušební místnosti.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 odesláním pozvánky ke zkoušce stanoví termín, do kterého uchazeč sdělí, který cizí jazyk/y (angličtina, němčina, ruština) si zvolil pro ověřování daných kompetencí.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schopnost konverzovat v cizím jazyce (angličtina, němčina, ruština) na běžná témata řešená v recepci hotelu v délce 5 min. Na přípravu má bezprostředně před rozhovorem 2 minuty.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 se bude vztahovat k práci v recepci při komunikaci v cizím jazyce (angličtina, němčina, ruština)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uchazeč: 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minulosti složil jazykovou zkoušku úrovně minimálně B2 podle Společného evropského referenčního rámce pro jazyky a doloží její úspěšné vykonání příslušným certifikátem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rodilý mluvčí v jiném než českém nebo slovenském jazyce a doloží tuto skutečnost pasem nebo školním vysvědčením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absolvoval povinnou školní docházku, středoškolské nebo vysokoškolské studium v zahraničí a doloží tuto skutečnost příslušným vysvědčením v originále nebo úředně ověřené kopii,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nemusí konat následující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komunikaci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doložení dokumentu (viz bod 1., bod 2., bod 3.) autorizovaná osoba / autorizovaný zástupce provede zápis.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13:34:52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13:34:52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97127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