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6F285" Type="http://schemas.openxmlformats.org/officeDocument/2006/relationships/officeDocument" Target="/word/document.xml" /><Relationship Id="coreR3336F285" Type="http://schemas.openxmlformats.org/package/2006/relationships/metadata/core-properties" Target="/docProps/core.xml" /><Relationship Id="customR3336F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11.02.2022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https://nsp.cz/jednotka-prace/recepcni#zdravotni-zpusobilost).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se sleduje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na recepci ubytovacího zařízení, je možné ji konat také ve zkušební místnosti.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 odesláním pozvánky ke zkoušce stanoví termín, do kterého uchazeč sdělí, který cizí jazyk/y (angličtina, němčina, ruština) si zvolil pro ověřování daných kompetencí.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schopnost konverzovat v cizím jazyce (angličtina, němčina, ruština) na běžná témata řešená v recepci hotelu v délce 5 min. Na přípravu má bezprostředně před rozhovorem 2 minuty.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text se bude vztahovat k práci v recepci při komunikaci v cizím jazyce (angličtina, němčina, ruština) s klienty. Zpracovaný text bude srozumitelný, bude zachován správný slovosled, pravopis bez hrubých gramatických a stylistických chyb.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uchazeč: 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minulosti složil jazykovou zkoušku úrovně minimálně B2 podle Společného evropského referenčního rámce pro jazyky a doloží její úspěšné vykonání příslušným certifikátem v originále nebo úředně ověřené kopii,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rodilý mluvčí v jiném než českém nebo slovenském jazyce a doloží tuto skutečnost pasem nebo školním vysvědčením v originále nebo úředně ověřené kopii,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absolvoval povinnou školní docházku, středoškolské nebo vysokoškolské studium v zahraničí a doloží tuto skutečnost příslušným vysvědčením v originále nebo úředně ověřené kopii,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nemusí konat následující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výkonu práce v cestovním ruchu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komunikaci v cizím jazyce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výkonu práce v cestovním ruchu.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doložení dokumentu (viz bod 1., bod 2., bod 3.) autorizovaná osoba / autorizovaný zástupce provede zápis.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C24C9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