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56FCB5" Type="http://schemas.openxmlformats.org/officeDocument/2006/relationships/officeDocument" Target="/word/document.xml" /><Relationship Id="coreRB56FCB5" Type="http://schemas.openxmlformats.org/package/2006/relationships/metadata/core-properties" Target="/docProps/core.xml" /><Relationship Id="customRB56FC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zařízení pro konzervaci potravin tepelným ošetřením (kód: 29-066-H)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Tepelné ošetření potravin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kontrola zařízení pro tepelné ošetření potravin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Ověření sdílení tepla při tepelném ošetření potravin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evidence tepelného ošetření výrobku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hygienicko - sanitačních činností při tepelném ošetření potravin, dodržování sanitačních postupů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při tepelném ošetření potravin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pro konzervaci potravin tepelným ošetřením, 20.8.2026 15:41:29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https://www.nsp.cz/jednotka-prace/konzervar#zdravotni-zpusobilost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 navazujícími činnostmi vedoucími k výrobě hotového výrobku – sterilovaný nebo pasterovaný výrobek.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pro konzervaci potravin tepelným ošetřením, 20.8.2026 15:41:29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Alibona,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pro konzervaci potravin tepelným ošetřením, 20.8.2026 15:41:29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