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B806C" Type="http://schemas.openxmlformats.org/officeDocument/2006/relationships/officeDocument" Target="/word/document.xml" /><Relationship Id="coreRBDB806C" Type="http://schemas.openxmlformats.org/package/2006/relationships/metadata/core-properties" Target="/docProps/core.xml" /><Relationship Id="customRBDB80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zmrazováním, 20.10.2026 6:40:17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Zkontrolovat optimální množství zmrazované suroviny, popřípadě upravit nastavení výšky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do výrobní knihy,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 do výrobní knihy</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20.10.2026 6:40:17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zásady první pomoci při zasažení chemikáliemi</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20.10.2026 6:40:17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zmrazeného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20.10.2026 6:40:17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 - mrazicí tunel, prostory mrazírny, plastové vaničky, obaly (potr. fólie)</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zmrazováním, 20.10.2026 6:40:17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zmrazováním, 20.10.2026 6:40:17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zmrazováním, 20.10.2026 6:40:17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E27F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1C73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E703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