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20D87F" Type="http://schemas.openxmlformats.org/officeDocument/2006/relationships/officeDocument" Target="/word/document.xml" /><Relationship Id="coreR7E20D87F" Type="http://schemas.openxmlformats.org/package/2006/relationships/metadata/core-properties" Target="/docProps/core.xml" /><Relationship Id="customR7E20D8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tvarovacích, lisovacích a žehlicích strojů pro zhotovování pokrývek hlavy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obráběcích, vysekávacích a ořezávacích strojů ve výrobě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běžná údržba strojů a zařízení pro výrobu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materiálů pro zhotovování pokrývek hlavy stříháním, řezáním a vysekáváním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kloboučnických polotovarů zakreslováním ploch, kopírováním a rozmnožováním střihů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tvarování a zdobení pokrývek hlavy (srstěných, vlněných, šitých a jiných) včetně dohotovení okrajů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tvarování módních čepic nebo brigadýrek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tvarování baretů za vlhka na speciální formy s náročným vytahováním okrajů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pokrývek hlavy, zhotovení a přišívání podšívek včetně vnitřního vybavení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Kloboučník, 20.8.2026 19:58:12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55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http://katalog.nsp.cz/karta_p.aspx?id_jp=36&amp;kod_sm1=29).</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zhotovení klobouku jako služba pro individuálního zákazníka nebo v průmyslové výrobě pro kolekci firmy. Klobouky mohou být plstěné s podšívkou i bez podšívky, šité z různých druhů textilií s podšívkou i bez podšívky nebo zhotovené z termoplastických materiálů (ze slámy).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kterém s ohledem na charakter výroby jde zejména o finanční hodnoty zpracovávaných materiálů a kvalitu vyrobeného produktu. Uchazeč u každé prověřované odborné způsobilosti bude vykonávat prakticky ty pracovní operace nebo úkony, které nezpůsobí finanční ztráty, nebo některé úkony operací vykonává, pokud stroj není v chodu. 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Vzhledem k charakteru výroby klobouku a k provozním podmínkám, ve kterých bude probíhat zkoušení, jsou dále nastíněny konkrétní postupy zkoušení.</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tvarovacích, lisovacích a žehlicích strojů pro zhotovování pokrývek hlavy: Předpokládá se, že operaci uvedenou pod kritériem a) bude uchazeč provádět na vzorcích připravených pro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obráběcích, vysekávacích a ořezávacích strojů ve výrobě pokrývek hlavy: Předpokládá se, že operaci uvedenou pod kritériem a) bude uchazeč provádět na vzorcích připravených k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ošetřování a běžná údržba strojů a zařízení pro výrobu pokrývek hlavy: Předpokládá se, že operace uvedené pod kritérii a) až d) bude uchazeč provádět s odborným pracovníkem.</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materiálů pro zhotovování pokrývek hlavy stříháním, řezáním a vysekáváním: Předpokládá se, že operace uvedené pod kritérii a), b) a e) bude uchazeč provádět na vzorcích připravených pro vykonání zkoušky, při plnění kritéria d) bude odpovídat na dotazy zkoušejícího a prakticky předvede při plnění kritérií a), b), c) a e).</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kloboučnických polotovarů zakreslováním ploch, kopírováním a rozmnožováním střihů: Předpokládá se, že operace uvedené pod kritérii a) až c) bude uchazeč provádět na předem připraveném výrobku a střihové dokumentaci.</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polotovarů a klobouků a následné dotvarovávání a zdobení pokrývek hlavy: Předpokládá se, že operace uvedené pod kritérii a) až c) bude uchazeč provádět na vzorcích připravených pro vykonání zkoušky pod dohledem provozního pracovníka a bude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tvarování a zdobení pokrývek hlavy (srstěných, vlněných, šitých a jiných) včetně dohotovení okrajů: Předpokládá se, že operace uvedené pod kritérii a) až c) bude uchazeč provádět na vzorcích připravených k vykonání zkoušky.</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módních čepic nebo brigadýrek: Předpokládá se, že operaci uvedenou pod kritériem a) bude uchazeč provádět v provozu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baretu za vlhka na speciální formě s náročným vytahováním okrajů: Předpokládá se, že operaci uvedenou pod kritériem a) bude uchazeč provádět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strojové šití pokrývek hlavy, zhotovení a přišívání podšívek včetně vnitřního vybavení: Předpokládá se, že operace uvedené pod kritérii a) až d) bude uchazeč provádět podle předloženého vzorku a z materiálů připravených k vykonání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budou sledovány používané pracovní postupy, dodržování předpisů bezpečnosti práce, dodržování časového harmonogramu a samostatnost zkoušeného při volbě postupů a vykonávání jednotlivých činností.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 pracovní činnosti, tzn. na kvalitu zhotoveného výrobku dle pracovní instrukce (podniková norma pokrývky hlavy), zejména na vzhled a funkčnost.</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21"/>
        <w:framePr w:w="7654" w:h="331" w:hRule="exact" w:wrap="none" w:vAnchor="page" w:hAnchor="margin" w:x="28" w:y="15940"/>
        <w:rPr>
          <w:rStyle w:val="C16"/>
          <w:rtl w:val="0"/>
        </w:rPr>
      </w:pPr>
      <w:r>
        <w:rPr>
          <w:rStyle w:val="C16"/>
          <w:rtl w:val="0"/>
        </w:rPr>
        <w:t>Kloboučník, 20.8.2026 19:58:12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pStyle w:val="P21"/>
        <w:framePr w:w="7654" w:h="331" w:hRule="exact" w:wrap="none" w:vAnchor="page" w:hAnchor="margin" w:x="28" w:y="15940"/>
        <w:rPr>
          <w:rStyle w:val="C16"/>
          <w:rtl w:val="0"/>
        </w:rPr>
      </w:pPr>
      <w:r>
        <w:rPr>
          <w:rStyle w:val="C16"/>
          <w:rtl w:val="0"/>
        </w:rPr>
        <w:t>Kloboučník, 20.8.2026 19:58:12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8EB08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