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93015" Type="http://schemas.openxmlformats.org/officeDocument/2006/relationships/officeDocument" Target="/word/document.xml" /><Relationship Id="coreR73A93015" Type="http://schemas.openxmlformats.org/package/2006/relationships/metadata/core-properties" Target="/docProps/core.xml" /><Relationship Id="customR73A930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dekoratér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technikách dekorování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materiálech pro dekorování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Dekorování hliněné omítky sgrafitem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Dekorování hliněné omítky intarzií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otisky a vtisky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Dekorování hliněné omítky modelováním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Stavba kozového lešení, práce na lešení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předpisech BOZP, PO a hygieny práce při stavebních činnostech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w:t>
        <w:br w:type="textWrapping"/>
        <w:t>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w:t>
        <w:br w:type="textWrapping"/>
        <w:t>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ochranu vnějších hliněných omítek před povětrnostními vlivy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příčiny poruch omítek a možnosti provedení oprav</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Orientace v technikách dekorování hliněných omítek</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Popsat princip a zhotovení sgrafita jednovrstvého a vícevrstvého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princip a zhotovení intarzie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princip a zhotovení otisků, vtisků a lineárního dělení ploch</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princip a zhotovení reliéfu nebo plastiky</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Písemné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princip a zhotovení malby a kresby na omítce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Písemné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f) Popsat princip a zhotovení dalších technik (stucco lustro, tadelakt, sypání, stříkání)</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Písemné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materiálech pro dekorování hliněných omítek</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Popsat materiály pro jednotlivé techniky dekorování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b) Popsat materiály pro úpravu podkladů jednotlivých technik dekorování (Benátský štuk, Marocký štuk)</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Popsat druhy a použití fixačních hmot</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Písemné a 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Popsat materiály a konstrukce pro ukotvení plastik na stěnu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Písemné a 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Popsat nátěrové a malířské hmoty na hliněné omítky pro interiér a exteriér</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Písemné a 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f) Vysvětlit funkci malířských pojiv - rostlinná, živočišná, minerální, vodová, syntetická</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Písemné a ústní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g) Vysvětlit způsoby tónování barev</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Písemné a ústní ověření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 xml:space="preserve">h) Popsat druhy  pomocných materiálů pro malířské účely</w:t>
      </w:r>
    </w:p>
    <w:p>
      <w:pPr>
        <w:pStyle w:val="P30"/>
        <w:framePr w:w="3921" w:h="376" w:hRule="exact" w:wrap="none" w:vAnchor="page" w:hAnchor="margin" w:x="6800" w:y="14377"/>
        <w:rPr>
          <w:rStyle w:val="C3"/>
          <w:rtl w:val="0"/>
        </w:rPr>
      </w:pPr>
    </w:p>
    <w:p>
      <w:pPr>
        <w:pStyle w:val="P31"/>
        <w:framePr w:w="3839" w:h="249" w:hRule="exact" w:wrap="none" w:vAnchor="page" w:hAnchor="margin" w:x="6856" w:y="14433"/>
        <w:rPr>
          <w:rStyle w:val="C22"/>
          <w:rtl w:val="0"/>
        </w:rPr>
      </w:pPr>
      <w:r>
        <w:rPr>
          <w:rStyle w:val="C22"/>
          <w:rtl w:val="0"/>
        </w:rPr>
        <w:t>Písemné a ústní ověření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Popsat označování barev pro hliněné stavby</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Písemné a ústní ověření</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j) Popsat skladování nátěrových hmot pro hliněné stavby</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Písemné a ústní ověření</w:t>
      </w:r>
    </w:p>
    <w:p>
      <w:pPr>
        <w:pStyle w:val="P32"/>
        <w:framePr w:w="10710" w:h="248" w:hRule="exact" w:wrap="none" w:vAnchor="page" w:hAnchor="margin" w:x="28" w:y="15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sgrafitem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nářadí, měřicí a pracovní pomůcky pro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sgrafito na ploše min. 1 m²</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Nanést omítkovou vrstvu pro sgrafito na ploše min. 1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Přenést tvar sgrafita z předlohy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jednovrstvé sgrafito dle předlohy na ploše min. 1 m²</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Dekorování hliněné omítky intarzií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Zvolit a použít nářadí, měřicí a pracovní pomůcky pro zhotovení intarzie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Upravit podklad pro intarzii na ploše min. 1 m²</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Připravit maltu pro zhotovení intarzie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Nanést omítkovou vrstvu pro intarzii na ploše min. 1 m²</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Zhotovit intarzii dle předlohy na ploše min. 1 m²</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Dekorování hliněné omítky otisky a vtisky</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Zvolit a použít nářadí, měřicí a pracovní pomůcky pro zhotovení otisků a vtisků</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Upravit podklad pro otisky a vtisky na ploše min. 1 m²</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Připravit maltu pro zhotovení otisků a vtisků</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Nanést omítkovou vrstvu pro otisky a vtisky na ploše min. 1 m²</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e) Zhotovit otisky a vtisky (vtlačení) dle předlohy na ploše min. 1 m²</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3"/>
        <w:framePr w:w="10710" w:h="340" w:hRule="exact" w:wrap="none" w:vAnchor="page" w:hAnchor="margin" w:x="28" w:y="12122"/>
        <w:rPr>
          <w:rStyle w:val="C18"/>
          <w:rtl w:val="0"/>
        </w:rPr>
      </w:pPr>
      <w:r>
        <w:rPr>
          <w:rStyle w:val="C18"/>
          <w:rtl w:val="0"/>
        </w:rPr>
        <w:t>Dekorování hliněné omítky modelováním</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607" w:hRule="exact" w:wrap="none" w:vAnchor="page" w:hAnchor="margin" w:x="45" w:y="12937"/>
        <w:rPr>
          <w:rStyle w:val="C3"/>
          <w:rtl w:val="0"/>
        </w:rPr>
      </w:pPr>
    </w:p>
    <w:p>
      <w:pPr>
        <w:pStyle w:val="P13"/>
        <w:framePr w:w="6658" w:h="480" w:hRule="exact" w:wrap="none" w:vAnchor="page" w:hAnchor="margin" w:x="71" w:y="12993"/>
        <w:rPr>
          <w:rStyle w:val="C11"/>
          <w:rtl w:val="0"/>
        </w:rPr>
      </w:pPr>
      <w:r>
        <w:rPr>
          <w:rStyle w:val="C11"/>
          <w:rtl w:val="0"/>
        </w:rPr>
        <w:t>a) Zvolit a použít nářadí, měřicí a pracovní pomůcky pro zhotovení reliéfu nebo plastiky</w:t>
      </w:r>
    </w:p>
    <w:p>
      <w:pPr>
        <w:pStyle w:val="P28"/>
        <w:framePr w:w="3921" w:h="607" w:hRule="exact" w:wrap="none" w:vAnchor="page" w:hAnchor="margin" w:x="6800" w:y="12937"/>
        <w:rPr>
          <w:rStyle w:val="C3"/>
          <w:rtl w:val="0"/>
        </w:rPr>
      </w:pPr>
    </w:p>
    <w:p>
      <w:pPr>
        <w:pStyle w:val="P29"/>
        <w:framePr w:w="3839" w:h="480" w:hRule="exact" w:wrap="none" w:vAnchor="page" w:hAnchor="margin" w:x="6856" w:y="12993"/>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Upravit podklad pro reliéf nebo plastiku na ploše min. 1 m²</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Připravit maltu pro zhotovení reliéfu nebo plastiky</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Nanést omítkovou vrstvu pro reliéf nebo plastiku na ploše min. 1 m²</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Zhotovit reliéf nebo plastiku dle předlohy na ploše min. 1 m²</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w:t>
      </w:r>
    </w:p>
    <w:p>
      <w:pPr>
        <w:pStyle w:val="P32"/>
        <w:framePr w:w="10710" w:h="248" w:hRule="exact" w:wrap="none" w:vAnchor="page" w:hAnchor="margin" w:x="28" w:y="15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kozového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stavbu kozového lešení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Výpočet spotřeby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materiálu podle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Orientace v předpisech BOZP, PO a hygieny práce při stavebních činnostech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zásady BOZP na staveništi (NV 362/2005 Sb.)</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osobní ochranné pracovní prostředky</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zásady pojištění proti úrazu a způsobeným škodám</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Vysvětlit důvody recyklace stavebních hmot</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Popsat způsoby recyklace hliněných a ostatních stavebních hmot používaných při dekorování hliněných omítek</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tuto profesní kvalifikaci musí být držitelem profesní kvalifikace 36-112-H Zhotovitel hliněných staveb - omítkář.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g11.A.1054 Dekorování hliněných omítek sgrafitem, g11.A.1061 Dekorování hliněných omítek intarzií, g11.A.1062 Dekorování hliněné omítky otisky a vtisky, g11.A.1045 Dekorování hliněné omítky modelováním, g11.A.1042 Stavba kozového lešení, práce na lešení.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dekoratér omítek, 5 let praxe v oblasti pozemních staveb nebo ve funkci učitele odborného výcviku v oborech vzdělání zedník nebo malíř, z toho 2 roky praxe v oblasti dekorování hliněných omítek.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odzkoušet všechny požadované kompetence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skládací metr dl. 2 mm olovnice, přímá lať</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 dle zadání úkolu</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Zařízení pro dopravu a manipulaci se stavebními materiály včetně obsluhy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elektické energie a vody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Hygienické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čistící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software, flipchart, tiskárna, papír, kreslicí a psací pomůcky, poměrové pravítko, nůžky, karton na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dekoratér omítek, 20.8.2026 22:11:39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8F2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70A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