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A5B5FB" Type="http://schemas.openxmlformats.org/officeDocument/2006/relationships/officeDocument" Target="/word/document.xml" /><Relationship Id="coreR3DA5B5FB" Type="http://schemas.openxmlformats.org/package/2006/relationships/metadata/core-properties" Target="/docProps/core.xml" /><Relationship Id="customR3DA5B5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dekoratér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konstrukcích hliněných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pro hliněné omítky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zhotovování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technikách dekorování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materiálech pro dekorování hliněných omítek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Dekorování hliněné omítky sgrafitem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Dekorování hliněné omítky intarzií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Dekorování hliněné omítky otisky a vtisky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Dekorování hliněné omítky modelováním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Stavba kozového lešení, práce na lešení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stavebních činnostech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recyklaci hliněných a ostatních stavebních hmot a v nakládání s odpady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14.10.2015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dekoratér omítek, 30.9.2026 3:47:39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http://katalog.nsp.cz/zdravotniPodminky.aspx?kod_sm1=41&amp;id_jp=101805).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tuto profesní kvalifikaci musí být držitelem profesní kvalifikace 36-112-H Zhotovitel hliněných staveb - omítkář.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dodržovat NV 362/2005 Sb. o bližších požadavcích na bezpečnost a ochranu zdraví při práci na pracovištích s nebezpečím pádu z výšky nebo do hloubky.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hodnotit organizaci práce, dodržování předepsaných technologických postupů, volbu a dodržování pracovních postupů, volbu a používání nářadí, zařízení a pracovních pomůcek. Podmínkou úspěšného hodnocení je bezpodmínečné dodržování předpisů BOZP, používání osobních ochranných pracovních prostředků, dodržování předpisů požární ochrany a hygieny práce během zkoušky. Nedílnou součástí hodnocení je hodnocení kvality provedených prací.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zajistit uchazeči pomoc další osoby (osob) nebo mechanizaci při plnění kritérií praktickým předvedením v kompetencích: g11.A.1054 Dekorování hliněných omítek sgrafitem, g11.A.1061 Dekorování hliněných omítek intarzií, g11.A.1062 Dekorování hliněné omítky otisky a vtisky, g11.A.1045 Dekorování hliněné omítky modelováním, g11.A.1042 Stavba kozového lešení, práce na lešení.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dekoratér omítek, 30.9.2026 3:47:39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Ceramics consulting services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hliněného stavitelství,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dekoratér omítek, 30.9.2026 3:47:39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